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>ОТЧЕТ</w:t>
      </w:r>
    </w:p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>директора ГУО 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использованию благотворительных (спонсорских) финансовых средств Попечительского совета за 2 полугодие 2022/2023 уч.года </w:t>
      </w:r>
    </w:p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>с 29.12.2022  по 31.08.2023</w:t>
      </w:r>
    </w:p>
    <w:tbl>
      <w:tblPr>
        <w:tblW w:w="10207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416"/>
        <w:gridCol w:w="4396"/>
      </w:tblGrid>
      <w:tr>
        <w:trPr>
          <w:trHeight w:val="315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Наименование товара,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Сумма, руб.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Цели использования благотворительных финансовых средств</w:t>
            </w:r>
          </w:p>
        </w:tc>
      </w:tr>
      <w:tr>
        <w:trPr>
          <w:trHeight w:val="315" w:hRule="atLeast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6130" w:leader="none"/>
              </w:tabs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30"/>
                <w:szCs w:val="30"/>
                <w:lang w:eastAsia="ru-RU"/>
              </w:rPr>
              <w:t>Благотворительная помощь Попечительского совета</w:t>
            </w:r>
          </w:p>
        </w:tc>
      </w:tr>
      <w:tr>
        <w:trPr>
          <w:trHeight w:val="315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Заправка картриджей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127,4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Ведение делопроизводства</w:t>
            </w:r>
          </w:p>
        </w:tc>
      </w:tr>
      <w:tr>
        <w:trPr>
          <w:trHeight w:val="315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Услуги грузового транспорта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Доставка плитки облицовочной, бортового камня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строительных материалов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2070,48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Ремонтные работы в спальном корпусе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плитки облицовочной, бортового камня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861,91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входных групп учебного корпуса, пищеблока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Поверка весов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49,64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Окончание срока предидущей поверки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труб ПВХ, тройников, колено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154,60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Устранение аварийной ситуации в спальном корпусе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клея для плитки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43,54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пола в водолечебнице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Замена барабана в принтере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8,00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Пришел в негодность (приемная)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штукатурки, клея для плитки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177,26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стен в санитарной комнате (спальный корпус)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песко-соляной смеси и доставка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388,54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Противогололедные мероприятия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канцелярских товаров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327,95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Ведение делопроизводства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долга за декабрь 2022 (Облачные технологии - хостинг сайта, электронная почта)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13,16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сайта в учреждении, работа с документами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-"Виртуальный защищенный хостинг сайта", «Электронная почта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311, 75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сайта в учреждении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 xml:space="preserve">Закупка книги - "Родина моя Беларусь"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29,31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Социально-значимая литература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электросвязи, 4 пакета интернета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1 307,66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Безопасные условия пребывания учащихся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Техническое состояние техники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123,00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Оценка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Сдача на переработку лома и отходов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160,00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автотранспорта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Подвоз плитки тротуарной (благоустройство территории)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чистящих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506,87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Соблюдение санитарно-эпидемиологического режима в школе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Лабораторные пробы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122,23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Рекомендации Гом.гор.центр гигиены и эпидемиологии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брусков, реек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264,16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Для проведения районной акции "Мир создаем вместе"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изготовления информационного стенда, табличек ПВХ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3 250,00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Для проведения районной акции "Мир создаем вместе"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саженцев яблонь (счет в РОНО)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1 210,00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Для проведения районной акции "Мир создаем вместе"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песка строительного, услуги автотранспорта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180,00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входных групп учебного корпуса, пищеблока, запасного выхода пищеблока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Аэродинамические испытания (пищеблок)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150,00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Подготовка к новому 2023/2024 уч.году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электротехнической продукции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152,84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3 этажа коридора спального корпуса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Поверка бот, галошей, перчаток, инструмента электроизоляционного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105,36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Окончание предидущего срока поверки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бланков товарно-транспортных накладных, конвертов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62,66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Ведение делопроизводства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продления доменного имени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66,00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сайта и электронной почты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бязи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4,38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Для пошива постельного белья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воды питьевой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3,15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Питьевой режим учащихся ЛТО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пиломатериалов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32,79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Изготовление декоративного забора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крана шарового, угольника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37,06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Замена сантехники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краски, лака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628,18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Проведение ремонтных работ при подготовке к 2024/2025 уч.году</w:t>
            </w:r>
          </w:p>
        </w:tc>
      </w:tr>
      <w:tr>
        <w:trPr>
          <w:trHeight w:val="30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Проведение испытаний кулинарной продукции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158,24 Br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Услуги по испытаниям кулинарной продукции</w:t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Директор</w:t>
        <w:tab/>
        <w:tab/>
        <w:tab/>
        <w:tab/>
        <w:tab/>
        <w:tab/>
        <w:tab/>
        <w:t xml:space="preserve">                 С.М.Малай</w:t>
      </w:r>
    </w:p>
    <w:p>
      <w:pPr>
        <w:pStyle w:val="Normal"/>
        <w:ind w:right="-850" w:hanging="0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7ca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3</Pages>
  <Words>430</Words>
  <Characters>2956</Characters>
  <CharactersWithSpaces>3300</CharactersWithSpaces>
  <Paragraphs>114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2023-08-31T10:55:00Z</dcterms:created>
  <dc:creator>Elena</dc:creator>
  <dc:description/>
  <dc:language>ru-RU</dc:language>
  <cp:lastModifiedBy>Elena</cp:lastModifiedBy>
  <dcterms:modified xsi:type="dcterms:W3CDTF">2023-08-31T10:56:00Z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