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AE" w:rsidRPr="006B00AE" w:rsidRDefault="00D061CB" w:rsidP="006B00AE">
      <w:pPr>
        <w:pStyle w:val="a3"/>
        <w:shd w:val="clear" w:color="auto" w:fill="FFFFFF"/>
        <w:spacing w:before="0" w:beforeAutospacing="0" w:after="240" w:afterAutospacing="0" w:line="388" w:lineRule="atLeast"/>
        <w:jc w:val="center"/>
        <w:rPr>
          <w:color w:val="222222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1583718" cy="1451911"/>
            <wp:effectExtent l="19050" t="0" r="0" b="0"/>
            <wp:docPr id="1" name="Рисунок 1" descr="F:\Documents and Settings\Администратор\Рабочий стол\DmZqOGMX4AE3B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Администратор\Рабочий стол\DmZqOGMX4AE3BR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9" cy="145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0AE" w:rsidRPr="006B00AE">
        <w:rPr>
          <w:rStyle w:val="a4"/>
          <w:color w:val="000000"/>
          <w:sz w:val="30"/>
          <w:szCs w:val="30"/>
        </w:rPr>
        <w:t>ГОМЕЛЬСКАЯ ГОРОДСКАЯ ОРГАНИЗАЦИЯ ОО «БРСМ»</w:t>
      </w:r>
    </w:p>
    <w:p w:rsidR="006B00AE" w:rsidRPr="006B00AE" w:rsidRDefault="006B00AE" w:rsidP="006B00AE">
      <w:pPr>
        <w:pStyle w:val="a3"/>
        <w:shd w:val="clear" w:color="auto" w:fill="FFFFFF"/>
        <w:spacing w:before="0" w:beforeAutospacing="0" w:after="240" w:afterAutospacing="0" w:line="388" w:lineRule="atLeast"/>
        <w:rPr>
          <w:color w:val="333333"/>
          <w:sz w:val="30"/>
          <w:szCs w:val="30"/>
        </w:rPr>
      </w:pPr>
      <w:r w:rsidRPr="006B00AE">
        <w:rPr>
          <w:color w:val="000000"/>
          <w:sz w:val="30"/>
          <w:szCs w:val="30"/>
        </w:rPr>
        <w:t xml:space="preserve">Гомельская городская организация общественного объединения «Белорусский республиканский союз молодёжи» как наиболее массовое молодежное объединение </w:t>
      </w:r>
      <w:proofErr w:type="gramStart"/>
      <w:r w:rsidRPr="006B00AE">
        <w:rPr>
          <w:color w:val="000000"/>
          <w:sz w:val="30"/>
          <w:szCs w:val="30"/>
        </w:rPr>
        <w:t>г</w:t>
      </w:r>
      <w:proofErr w:type="gramEnd"/>
      <w:r w:rsidRPr="006B00AE">
        <w:rPr>
          <w:color w:val="000000"/>
          <w:sz w:val="30"/>
          <w:szCs w:val="30"/>
        </w:rPr>
        <w:t>. Гомеля играет важную роль в жизни молодёжи города.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Гомельская городская организация осуществляет свою деятельность по следующим направлениям: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- содействие трудоустройству молодёжи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- общественно-политическая деятельность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- поддержка творческой и научной молодёжи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- пропаганда здорового образа жизни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- предупреждение негативных явлений в молодёжной среде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- развитие международного молодёжного сотрудничества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- волонтёрское движение. </w:t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333333"/>
          <w:sz w:val="30"/>
          <w:szCs w:val="30"/>
        </w:rPr>
        <w:br/>
      </w:r>
      <w:r w:rsidRPr="006B00AE">
        <w:rPr>
          <w:color w:val="000000"/>
          <w:sz w:val="30"/>
          <w:szCs w:val="30"/>
        </w:rPr>
        <w:t>На сегодняшний день городская организация – это 360 первичных организаций, объединяющая 30 801 молодых людей.</w:t>
      </w:r>
    </w:p>
    <w:p w:rsidR="006B00AE" w:rsidRDefault="006B00AE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6B00AE" w:rsidRDefault="006B00AE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6B00AE" w:rsidRDefault="006B00AE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D061CB" w:rsidRDefault="00D061CB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D061CB" w:rsidRDefault="00D061CB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D061CB" w:rsidRDefault="00D061CB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D061CB" w:rsidRDefault="00D061CB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6B00AE" w:rsidRDefault="006B00AE">
      <w:pPr>
        <w:rPr>
          <w:rStyle w:val="a4"/>
          <w:rFonts w:ascii="Arial" w:hAnsi="Arial" w:cs="Arial"/>
          <w:color w:val="000000"/>
          <w:sz w:val="23"/>
          <w:szCs w:val="23"/>
        </w:rPr>
      </w:pPr>
    </w:p>
    <w:p w:rsidR="006B00AE" w:rsidRDefault="006B00AE" w:rsidP="006B00AE">
      <w:pPr>
        <w:jc w:val="center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 w:rsidRPr="006B00AE">
        <w:rPr>
          <w:rStyle w:val="a4"/>
          <w:rFonts w:ascii="Times New Roman" w:hAnsi="Times New Roman" w:cs="Times New Roman"/>
          <w:color w:val="000000"/>
          <w:sz w:val="30"/>
          <w:szCs w:val="30"/>
        </w:rPr>
        <w:lastRenderedPageBreak/>
        <w:t>ЖЕЛЕЗНОДОРОЖНАЯ РАЙОННАЯ ОРГАНИЗАЦИЯ ОО «БРСМ» Г. ГОМЕЛЯ </w:t>
      </w:r>
    </w:p>
    <w:p w:rsidR="006B00AE" w:rsidRDefault="006B00AE" w:rsidP="006B00AE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B00AE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6B00AE">
        <w:rPr>
          <w:rFonts w:ascii="Times New Roman" w:hAnsi="Times New Roman" w:cs="Times New Roman"/>
          <w:color w:val="000000"/>
          <w:sz w:val="30"/>
          <w:szCs w:val="30"/>
        </w:rPr>
        <w:t xml:space="preserve">Адрес: </w:t>
      </w:r>
      <w:proofErr w:type="gramStart"/>
      <w:r w:rsidRPr="006B00AE">
        <w:rPr>
          <w:rFonts w:ascii="Times New Roman" w:hAnsi="Times New Roman" w:cs="Times New Roman"/>
          <w:color w:val="000000"/>
          <w:sz w:val="30"/>
          <w:szCs w:val="30"/>
        </w:rPr>
        <w:t>г</w:t>
      </w:r>
      <w:proofErr w:type="gramEnd"/>
      <w:r w:rsidRPr="006B00AE">
        <w:rPr>
          <w:rFonts w:ascii="Times New Roman" w:hAnsi="Times New Roman" w:cs="Times New Roman"/>
          <w:color w:val="000000"/>
          <w:sz w:val="30"/>
          <w:szCs w:val="30"/>
        </w:rPr>
        <w:t>. Гомель, проспект Победы, 19, каб.307</w:t>
      </w:r>
      <w:r w:rsidRPr="006B00AE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6B00AE">
        <w:rPr>
          <w:rFonts w:ascii="Times New Roman" w:hAnsi="Times New Roman" w:cs="Times New Roman"/>
          <w:color w:val="000000"/>
          <w:sz w:val="30"/>
          <w:szCs w:val="30"/>
        </w:rPr>
        <w:t>Тел.: 34-07-56</w:t>
      </w:r>
    </w:p>
    <w:p w:rsidR="00815EE9" w:rsidRDefault="006B00AE" w:rsidP="006B00AE">
      <w:pPr>
        <w:jc w:val="center"/>
      </w:pPr>
      <w:r w:rsidRPr="006B00AE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6B00AE">
        <w:rPr>
          <w:rFonts w:ascii="Times New Roman" w:hAnsi="Times New Roman" w:cs="Times New Roman"/>
          <w:color w:val="000000"/>
          <w:sz w:val="30"/>
          <w:szCs w:val="30"/>
        </w:rPr>
        <w:t>Группа «</w:t>
      </w:r>
      <w:proofErr w:type="spellStart"/>
      <w:r w:rsidRPr="006B00AE">
        <w:rPr>
          <w:rFonts w:ascii="Times New Roman" w:hAnsi="Times New Roman" w:cs="Times New Roman"/>
          <w:color w:val="000000"/>
          <w:sz w:val="30"/>
          <w:szCs w:val="30"/>
        </w:rPr>
        <w:t>Вконтакте</w:t>
      </w:r>
      <w:proofErr w:type="spellEnd"/>
      <w:r w:rsidRPr="006B00AE">
        <w:rPr>
          <w:rFonts w:ascii="Times New Roman" w:hAnsi="Times New Roman" w:cs="Times New Roman"/>
          <w:color w:val="000000"/>
          <w:sz w:val="30"/>
          <w:szCs w:val="30"/>
        </w:rPr>
        <w:t>»:</w:t>
      </w:r>
      <w:r w:rsidRPr="006B00AE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hyperlink r:id="rId5" w:history="1">
        <w:r w:rsidRPr="006B00AE">
          <w:rPr>
            <w:rStyle w:val="a5"/>
            <w:rFonts w:ascii="Times New Roman" w:hAnsi="Times New Roman" w:cs="Times New Roman"/>
            <w:color w:val="0075C4"/>
            <w:sz w:val="30"/>
            <w:szCs w:val="30"/>
          </w:rPr>
          <w:t>http://vk.com/club19210337</w:t>
        </w:r>
      </w:hyperlink>
    </w:p>
    <w:p w:rsidR="00D061CB" w:rsidRDefault="00D061CB" w:rsidP="006B00AE">
      <w:pPr>
        <w:jc w:val="center"/>
      </w:pPr>
    </w:p>
    <w:p w:rsidR="00D061CB" w:rsidRDefault="00D061CB" w:rsidP="006B00AE">
      <w:pPr>
        <w:jc w:val="center"/>
      </w:pPr>
    </w:p>
    <w:p w:rsidR="00D061CB" w:rsidRDefault="00D061CB" w:rsidP="006B00AE">
      <w:pPr>
        <w:jc w:val="center"/>
      </w:pPr>
    </w:p>
    <w:p w:rsidR="00D061CB" w:rsidRPr="006B00AE" w:rsidRDefault="00D061CB" w:rsidP="006B00A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114800" cy="3872805"/>
            <wp:effectExtent l="19050" t="0" r="0" b="0"/>
            <wp:docPr id="2" name="Рисунок 2" descr="F:\Documents and Settings\Администратор\Рабочий стол\brsm-2_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Администратор\Рабочий стол\brsm-2_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17" cy="387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1CB" w:rsidRPr="006B00AE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B00AE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29D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250B6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00AE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39A4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061CB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0AE"/>
    <w:rPr>
      <w:b/>
      <w:bCs/>
    </w:rPr>
  </w:style>
  <w:style w:type="character" w:customStyle="1" w:styleId="apple-converted-space">
    <w:name w:val="apple-converted-space"/>
    <w:basedOn w:val="a0"/>
    <w:rsid w:val="006B00AE"/>
  </w:style>
  <w:style w:type="character" w:styleId="a5">
    <w:name w:val="Hyperlink"/>
    <w:basedOn w:val="a0"/>
    <w:uiPriority w:val="99"/>
    <w:semiHidden/>
    <w:unhideWhenUsed/>
    <w:rsid w:val="006B00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k.com/club192103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>Free World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2020-09-20T07:33:00Z</dcterms:created>
  <dcterms:modified xsi:type="dcterms:W3CDTF">2020-09-20T07:50:00Z</dcterms:modified>
</cp:coreProperties>
</file>