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33" w:rsidRPr="00903333" w:rsidRDefault="00903333" w:rsidP="00903333">
      <w:pPr>
        <w:spacing w:line="360" w:lineRule="atLeast"/>
        <w:ind w:firstLine="0"/>
        <w:jc w:val="center"/>
        <w:rPr>
          <w:color w:val="auto"/>
          <w:sz w:val="24"/>
          <w:szCs w:val="24"/>
          <w:shd w:val="clear" w:color="auto" w:fill="F5F5F5"/>
        </w:rPr>
      </w:pPr>
      <w:bookmarkStart w:id="0" w:name="_GoBack"/>
      <w:bookmarkEnd w:id="0"/>
      <w:r w:rsidRPr="00903333">
        <w:rPr>
          <w:caps/>
          <w:color w:val="auto"/>
          <w:sz w:val="24"/>
          <w:szCs w:val="24"/>
          <w:shd w:val="clear" w:color="auto" w:fill="F5F5F5"/>
        </w:rPr>
        <w:t>ЗАКОН РЕСПУБЛИКИ БЕЛАРУСЬ</w:t>
      </w:r>
    </w:p>
    <w:p w:rsidR="00903333" w:rsidRPr="00903333" w:rsidRDefault="00903333" w:rsidP="00903333">
      <w:pPr>
        <w:spacing w:line="360" w:lineRule="atLeast"/>
        <w:ind w:firstLine="0"/>
        <w:jc w:val="center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7 декабря 2009 г. № 65-З</w:t>
      </w:r>
    </w:p>
    <w:p w:rsidR="00903333" w:rsidRPr="00903333" w:rsidRDefault="00903333" w:rsidP="00903333">
      <w:pPr>
        <w:spacing w:before="240" w:after="240" w:line="360" w:lineRule="atLeast"/>
        <w:ind w:right="2268" w:firstLine="0"/>
        <w:jc w:val="left"/>
        <w:rPr>
          <w:b/>
          <w:bCs/>
          <w:color w:val="auto"/>
          <w:szCs w:val="28"/>
          <w:shd w:val="clear" w:color="auto" w:fill="F5F5F5"/>
        </w:rPr>
      </w:pPr>
      <w:r w:rsidRPr="00903333">
        <w:rPr>
          <w:b/>
          <w:bCs/>
          <w:color w:val="auto"/>
          <w:szCs w:val="28"/>
          <w:shd w:val="clear" w:color="auto" w:fill="F5F5F5"/>
        </w:rPr>
        <w:t>Об основах государственной молодежной политики</w:t>
      </w:r>
    </w:p>
    <w:p w:rsidR="00903333" w:rsidRPr="00903333" w:rsidRDefault="00903333" w:rsidP="00903333">
      <w:pPr>
        <w:spacing w:before="240" w:after="240" w:line="360" w:lineRule="atLeast"/>
        <w:ind w:firstLine="0"/>
        <w:jc w:val="left"/>
        <w:rPr>
          <w:i/>
          <w:iCs/>
          <w:color w:val="auto"/>
          <w:sz w:val="24"/>
          <w:szCs w:val="24"/>
          <w:shd w:val="clear" w:color="auto" w:fill="F5F5F5"/>
        </w:rPr>
      </w:pPr>
      <w:r w:rsidRPr="00903333">
        <w:rPr>
          <w:i/>
          <w:iCs/>
          <w:color w:val="auto"/>
          <w:sz w:val="24"/>
          <w:szCs w:val="24"/>
          <w:shd w:val="clear" w:color="auto" w:fill="F5F5F5"/>
        </w:rPr>
        <w:t>Принят Палатой представителей 5 ноября 2009 года</w:t>
      </w:r>
      <w:r w:rsidRPr="00903333">
        <w:rPr>
          <w:i/>
          <w:iCs/>
          <w:color w:val="auto"/>
          <w:sz w:val="24"/>
          <w:szCs w:val="24"/>
          <w:shd w:val="clear" w:color="auto" w:fill="F5F5F5"/>
        </w:rPr>
        <w:br/>
        <w:t>Одобрен Советом Республики 19 ноября 2009 года</w:t>
      </w:r>
    </w:p>
    <w:p w:rsidR="00903333" w:rsidRPr="00903333" w:rsidRDefault="00903333" w:rsidP="00903333">
      <w:pPr>
        <w:spacing w:line="360" w:lineRule="atLeast"/>
        <w:ind w:left="1021" w:firstLine="0"/>
        <w:jc w:val="left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Изменения и дополнения:</w:t>
      </w:r>
    </w:p>
    <w:p w:rsidR="00903333" w:rsidRPr="00903333" w:rsidRDefault="00903333" w:rsidP="00903333">
      <w:pPr>
        <w:spacing w:line="360" w:lineRule="atLeast"/>
        <w:ind w:left="1134"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Закон Республики Беларусь от 10 января 2011 г. № 242-З (Национальный реестр правовых актов Республики Беларусь, 2011 г., № 8, 2/1794) &lt;H11100242&gt;;</w:t>
      </w:r>
    </w:p>
    <w:p w:rsidR="00903333" w:rsidRPr="00903333" w:rsidRDefault="00903333" w:rsidP="00903333">
      <w:pPr>
        <w:spacing w:line="360" w:lineRule="atLeast"/>
        <w:ind w:left="1134"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Закон Республики Беларусь от 10 июля 2012 г. № 426-З (Национальный правовой Интернет-портал Республики Беларусь, 26.07.2012, 2/1978) &lt;H11200426&gt;;</w:t>
      </w:r>
    </w:p>
    <w:p w:rsidR="00903333" w:rsidRPr="00903333" w:rsidRDefault="00903333" w:rsidP="00903333">
      <w:pPr>
        <w:spacing w:line="360" w:lineRule="atLeast"/>
        <w:ind w:left="1134"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Закон Республики Бел</w:t>
      </w:r>
      <w:r w:rsidR="005B0AF9">
        <w:rPr>
          <w:color w:val="auto"/>
          <w:sz w:val="24"/>
          <w:szCs w:val="24"/>
          <w:shd w:val="clear" w:color="auto" w:fill="F5F5F5"/>
        </w:rPr>
        <w:t xml:space="preserve">арусь от 4 июня 2015 г. № 274-З </w:t>
      </w:r>
      <w:r w:rsidRPr="00903333">
        <w:rPr>
          <w:color w:val="auto"/>
          <w:sz w:val="24"/>
          <w:szCs w:val="24"/>
          <w:shd w:val="clear" w:color="auto" w:fill="F5F5F5"/>
        </w:rPr>
        <w:t>(Национальный правовой Интернет-портал Республики Беларусь, 10.06.2015, 2/2272) &lt;H11500274&gt;;</w:t>
      </w:r>
    </w:p>
    <w:p w:rsidR="00903333" w:rsidRPr="00903333" w:rsidRDefault="00903333" w:rsidP="00903333">
      <w:pPr>
        <w:spacing w:line="360" w:lineRule="atLeast"/>
        <w:ind w:left="1134"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Закон Республики Беларусь от 21 октября 2016 г. № 434-З (Национальный правовой Интернет-портал Республики Беларусь, 28.10.2016, 2/2432) &lt;H11600434&gt;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 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903333" w:rsidRPr="00903333" w:rsidRDefault="00903333" w:rsidP="00903333">
      <w:pPr>
        <w:spacing w:before="240" w:after="240" w:line="360" w:lineRule="atLeast"/>
        <w:ind w:firstLine="0"/>
        <w:jc w:val="center"/>
        <w:rPr>
          <w:b/>
          <w:bCs/>
          <w:cap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t>ГЛАВА 1</w:t>
      </w: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br/>
        <w:t>ОБЩИЕ ПОЛОЖЕНИЯ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1. Основные термины, применяемые в настоящем Законе, и их определения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Для целей настоящего Закона применяются следующие основные термины и их определения: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государственная молодежная политика – система социальных, экономических, политических, организационных, правовых и иных мер, направленных на поддержку молодых граждан (далее, если иное не определено настоящим Законом, –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молодая семья – семья, в которой оба или один из супругов (родитель в неполной семье) находятся в возрасте до тридцати одного года;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>молодежная кадровая политика –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молодые граждане –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2. Законодательство о государственной молодежной политике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Законодательство о государственной молодежной политике основывается на </w:t>
      </w: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t> </w:t>
      </w:r>
      <w:hyperlink r:id="rId4" w:history="1">
        <w:r w:rsidRPr="00903333">
          <w:rPr>
            <w:b/>
            <w:bCs/>
            <w:color w:val="auto"/>
            <w:sz w:val="24"/>
            <w:szCs w:val="24"/>
            <w:u w:val="single"/>
            <w:shd w:val="clear" w:color="auto" w:fill="F5F5F5"/>
          </w:rPr>
          <w:t>Конституции</w:t>
        </w:r>
      </w:hyperlink>
      <w:r>
        <w:rPr>
          <w:color w:val="auto"/>
          <w:sz w:val="24"/>
          <w:szCs w:val="24"/>
          <w:shd w:val="clear" w:color="auto" w:fill="F5F5F5"/>
        </w:rPr>
        <w:t xml:space="preserve"> </w:t>
      </w:r>
      <w:r w:rsidRPr="00903333">
        <w:rPr>
          <w:color w:val="auto"/>
          <w:sz w:val="24"/>
          <w:szCs w:val="24"/>
          <w:shd w:val="clear" w:color="auto" w:fill="F5F5F5"/>
        </w:rPr>
        <w:t>Республики Беларусь и состоит из настоящего Закона и иных актов законодательства.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3. Цели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Целями государственной молодежной политики являются: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всестороннее воспитание молодежи, содействие ее духовному, нравственному, профессиональному и физическому развитию;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создание условий для самореализации, свободного и эффективного участия молодежи в политическом, социальном, экономическом и культурном развитии общества;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социальная, материальная, правовая и иная поддержка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расширение возможностей молодежи в выборе жизненного пути.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4. Принципы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Государственная молодежная политика основывается на принципах: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защиты прав и законных интересов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обеспечения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научной обоснованности и комплексности;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гласности;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участия молодежи в формировании и реализации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>приоритета конкурсных механизмов при реализации программ в сфере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межведомственного сотрудничества и взаимодействия.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5. Субъекты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Субъектами государственной молодежной политики являются: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молодежь;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молодые семьи;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молодежные общественные объединения;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государственные органы и иные организации, участвующие в пределах своей компетенции в реализации государственной молодежной политики.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6. Государственные программы (подпрограммы) в сфере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совершенствования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молодежной политики.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903333" w:rsidRPr="00903333" w:rsidRDefault="00903333" w:rsidP="00903333">
      <w:pPr>
        <w:spacing w:before="240" w:after="240" w:line="360" w:lineRule="atLeast"/>
        <w:ind w:firstLine="0"/>
        <w:jc w:val="center"/>
        <w:rPr>
          <w:b/>
          <w:bCs/>
          <w:cap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t>ГЛАВА 2</w:t>
      </w: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br/>
        <w:t>ГОСУДАРСТВЕННОЕ РЕГУЛИРОВАНИЕ И УПРАВЛЕНИЕ В СФЕРЕ ГОСУДАРСТВЕННОЙ МОЛОДЕЖНОЙ ПОЛИТИКИ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7. Осуществление государственного регулирования и управления в сфере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Министерство образования Республики Беларусь, местные исполнительные и распорядительные органы, иные государственные органы в соответствии с их компетенцией.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8. Полномочия Президента Республики Беларусь в сфере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</w:t>
      </w:r>
      <w:r w:rsidRPr="00903333">
        <w:rPr>
          <w:color w:val="auto"/>
          <w:sz w:val="24"/>
          <w:szCs w:val="24"/>
          <w:shd w:val="clear" w:color="auto" w:fill="F5F5F5"/>
        </w:rPr>
        <w:lastRenderedPageBreak/>
        <w:t xml:space="preserve">полномочия в соответствии с </w:t>
      </w: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t> </w:t>
      </w:r>
      <w:hyperlink r:id="rId5" w:history="1">
        <w:r w:rsidRPr="00903333">
          <w:rPr>
            <w:b/>
            <w:bCs/>
            <w:color w:val="auto"/>
            <w:sz w:val="24"/>
            <w:szCs w:val="24"/>
            <w:u w:val="single"/>
            <w:shd w:val="clear" w:color="auto" w:fill="F5F5F5"/>
          </w:rPr>
          <w:t>Конституцией</w:t>
        </w:r>
      </w:hyperlink>
      <w:r w:rsidRPr="00903333">
        <w:rPr>
          <w:color w:val="auto"/>
          <w:sz w:val="24"/>
          <w:szCs w:val="24"/>
          <w:shd w:val="clear" w:color="auto" w:fill="F5F5F5"/>
        </w:rPr>
        <w:t> Республики Беларусь, настоящим Законом и иными законодательными актами.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9. Полномочия Совета Министров Республики Беларусь в сфере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Совет Министров Республики Беларусь в сфере государственной молодежной политики: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осуществляет меры по формированию и реализации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рассматривает ежегодный доклад Министерства образования Республики Беларусь о положении молодежи в Республике Беларусь;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утверждает государственные программы (подпрограммы) и осуществляет контроль за их реализацией;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осуществляет иные полномочия в соответствии с </w:t>
      </w: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t> </w:t>
      </w:r>
      <w:hyperlink r:id="rId6" w:history="1">
        <w:r w:rsidRPr="00903333">
          <w:rPr>
            <w:b/>
            <w:bCs/>
            <w:color w:val="auto"/>
            <w:sz w:val="24"/>
            <w:szCs w:val="24"/>
            <w:u w:val="single"/>
            <w:shd w:val="clear" w:color="auto" w:fill="F5F5F5"/>
          </w:rPr>
          <w:t>Конституцией</w:t>
        </w:r>
      </w:hyperlink>
      <w:r w:rsidRPr="00903333">
        <w:rPr>
          <w:color w:val="auto"/>
          <w:sz w:val="24"/>
          <w:szCs w:val="24"/>
          <w:shd w:val="clear" w:color="auto" w:fill="F5F5F5"/>
        </w:rPr>
        <w:t> Республики Беларусь, законами и решениями Президента Республики Беларусь.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10. Полномочия Министерства образования Республики Беларусь в сфере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Министерство образования Республики Беларусь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Министерство образования Республики Беларусь в сфере государственной молодежной политики: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проводит государственную молодежную политику;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разрабатывает проекты нормативных правовых актов;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осуществляет государственное регулирование и управление;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разрабатывает проекты государственных программ (подпрограмм) и осуществляет контроль за их реализацией;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устанавливает порядок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 – молодежные и детские объединения), пользующихся государственной поддержкой;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осуществляет информационное и научно-методическое обеспечение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участвует в заключении международных договоров, исполняет международные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осуществляет координацию деятельности и методическое обеспечение структурных подразделений по делам молодежи местных исполнительных и распорядительных органов по вопросам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осуществляет в пределах своей компетенции молодежную кадровую политику;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содействует становлению и развитию молодежного волонтерского движения;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обеспечивает развитие, общую координацию и контроль деятельности студенческих отрядов в Республике Беларусь;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принимает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содействует реализации государственных гарантий по социальной поддержке молодых специалистов и (или) молодых рабочих (служащих) в соответствии с законодательством;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готовит ежегодный доклад о положении молодежи в Республике Беларусь;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утверждает положение о многопрофильном центре по работе с молодежью по месту жительства (месту пребывания);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осуществляет иные полномочия в соответствии с настоящим Законом и иными актами законодательства.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Министерство образования Республики Беларусь реализует свои полномочия также через структурные подразделения по делам молодежи местных исполнительных и распорядительных органов.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проводят государственную молодежную политику;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>устанавливают порядок формирования и осуществляют ведение местных реестров молодежных и детских объединений, пользующихся государственной поддержкой;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осуществляют информационное обеспечение деятельности по реализации государственной молодежной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организуют работу с молодежью по месту жительства (месту пребывания);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осуществляют иные полномочия в соответствии с настоящим Законом и иными актами законодательства.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Иные государственные органы участвуют в осуществлении государственной молодежной политики в соответствии с их компетенцией.</w:t>
      </w:r>
    </w:p>
    <w:p w:rsidR="00903333" w:rsidRPr="00903333" w:rsidRDefault="00903333" w:rsidP="00903333">
      <w:pPr>
        <w:spacing w:before="240" w:after="240" w:line="360" w:lineRule="atLeast"/>
        <w:ind w:firstLine="0"/>
        <w:jc w:val="center"/>
        <w:rPr>
          <w:b/>
          <w:bCs/>
          <w:cap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t>ГЛАВА 3</w:t>
      </w: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br/>
        <w:t>ОСНОВНЫЕ НАПРАВЛЕНИЯ ГОСУДАРСТВЕННОЙ МОЛОДЕЖНОЙ ПОЛИТИКИ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12. Направления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Основными направлениями государственной молодежной политики являются: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гражданское и патриотическое воспитание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содействие формированию здорового образа жизни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государственная поддержка молодых семей;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содействие реализации права молодежи на труд;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государственная поддержка молодежи в получении образования;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государственная поддержка талантливой и одаренной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реализация молодежной кадровой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содействие реализации права молодежи на объединение;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содействие развитию и реализации молодежных общественно значимых инициатив;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международное молодежное сотрудничество.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Государственная молодежная политика может осуществляться и по другим направлениям.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13. Гражданское и патриотическое воспитание молодежи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Гражданское и патриотическое воспитание молодежи направлено на 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Гражданское и патриотическое воспитание молодежи осуществляется путем: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поддержки создания и функционирования молодежных общественных объединений с соответствующими целями деятельности;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организации «круглых столов», семинаров по вопросам гражданского и патриотического воспитания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организации спортивно-патриотических лагерей;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создания при воинских частях нештатных центров патриотического воспитания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поддержки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организации взаимодействия с ветеранскими организациями;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проведения иных мероприятий, направленных на создание условий для гражданского и патриотического воспитания молодежи.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14. Содействие формированию здорового образа жизни молодежи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обеспечивает необходимые условия для формирования здорового образа жизни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Содействие формированию здорового образа жизни молодежи осуществляется путем: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создания условий для обеспечения доступности занятий физической культурой и спортом;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проведения совместно с организациями физической культуры и спорта спортивно-массовых мероприятий;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строительства физкультурно-спортивных сооружений;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организации оздоровления и санаторно-курортного лечения в соответствии с законодательством;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пропаганды здорового образа жизни;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запрета реализации алкогольных, слабоалкогольных напитков, пива и табачных изделий несовершеннолетним;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организации и проведения иных мероприятий, направленных на формирование здорового образа жизни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</w:t>
      </w:r>
      <w:r w:rsidRPr="00903333">
        <w:rPr>
          <w:color w:val="auto"/>
          <w:sz w:val="24"/>
          <w:szCs w:val="24"/>
          <w:shd w:val="clear" w:color="auto" w:fill="F5F5F5"/>
        </w:rPr>
        <w:lastRenderedPageBreak/>
        <w:t>законодательством, ежегодную диспансеризацию несовершеннолетних, учащихся и студентов.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15. Государственная поддержка молодых семей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принимает меры по созданию надлежащих условий для укрепления института семьи, стимулирования молодежи 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содействует функционированию системы 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 а также публикаций печатными средствами массовой информации по проблемам семейного воспитания и семейных отношений.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Республике Беларусь устанавливается система государственных пособий семьям, воспитывающим детей.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16. Содействие реализации права молодежи на труд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реализует систему мер, направленных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Молодежь по достижении шестнадцати лет, а также в других случаях, предусмотренных </w:t>
      </w: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t> </w:t>
      </w:r>
      <w:hyperlink r:id="rId7" w:history="1">
        <w:r w:rsidRPr="00903333">
          <w:rPr>
            <w:b/>
            <w:bCs/>
            <w:color w:val="auto"/>
            <w:sz w:val="24"/>
            <w:szCs w:val="24"/>
            <w:u w:val="single"/>
            <w:shd w:val="clear" w:color="auto" w:fill="F5F5F5"/>
          </w:rPr>
          <w:t>Трудовым кодексом</w:t>
        </w:r>
      </w:hyperlink>
      <w:r w:rsidRPr="00903333">
        <w:rPr>
          <w:color w:val="auto"/>
          <w:sz w:val="24"/>
          <w:szCs w:val="24"/>
          <w:shd w:val="clear" w:color="auto" w:fill="F5F5F5"/>
        </w:rPr>
        <w:t> Республики Беларусь, имеет право на самостоятельную трудовую деятельность.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 xml:space="preserve">Для приобщения молодежи к общественно полезному труду и получения ею трудовых навыков организуется временная трудовая занятость молодежи, обучающейся в учреждениях образования, в свободное от учебы время. </w:t>
      </w: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t> </w:t>
      </w:r>
      <w:hyperlink r:id="rId8" w:anchor="Утв_1" w:history="1">
        <w:r w:rsidRPr="00903333">
          <w:rPr>
            <w:bCs/>
            <w:color w:val="auto"/>
            <w:sz w:val="24"/>
            <w:szCs w:val="24"/>
            <w:shd w:val="clear" w:color="auto" w:fill="F5F5F5"/>
          </w:rPr>
          <w:t>Порядок</w:t>
        </w:r>
      </w:hyperlink>
      <w:r w:rsidRPr="00903333">
        <w:rPr>
          <w:color w:val="auto"/>
          <w:sz w:val="24"/>
          <w:szCs w:val="24"/>
          <w:shd w:val="clear" w:color="auto" w:fill="F5F5F5"/>
        </w:rPr>
        <w:t> организации и финансирования временной трудовой занятости 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17. Государственная поддержка молодежи в получении образования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финансирования из средств республиканского и (или) местных бюджетов функционирования государственных учреждений образования;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создания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создания специальных условий для получения образования молодыми гражданами с особенностями психофизического развития;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установления мер социальной защиты, включая стипендиальное обеспечение, предоставление отпусков, обеспечение местом для проживания, возмещение расходов по найму жилья в случае необеспечения местом в общежитии;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содействия в предоставлении на льготных условиях кредитов для получения высшего образования на платной основе в установленном законодательством </w:t>
      </w: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t> </w:t>
      </w:r>
      <w:hyperlink r:id="rId9" w:history="1">
        <w:r w:rsidRPr="00903333">
          <w:rPr>
            <w:bCs/>
            <w:color w:val="auto"/>
            <w:sz w:val="24"/>
            <w:szCs w:val="24"/>
            <w:shd w:val="clear" w:color="auto" w:fill="F5F5F5"/>
          </w:rPr>
          <w:t>порядке</w:t>
        </w:r>
      </w:hyperlink>
      <w:r w:rsidRPr="00903333">
        <w:rPr>
          <w:color w:val="auto"/>
          <w:sz w:val="24"/>
          <w:szCs w:val="24"/>
          <w:shd w:val="clear" w:color="auto" w:fill="F5F5F5"/>
        </w:rPr>
        <w:t>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Дополнительную поддержку при получении образования государство оказывает молодым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устанавливается законодательством.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При получении образования отношения между молодежью и учреждениями образования, иными организациями системы образования, реализующими образовательные программы, строятся на принципах равенства и взаимного уважения прав и свобод.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lastRenderedPageBreak/>
        <w:t>Статья 18. Государственная поддержка талантливой и одаренной молодежи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Республике Беларусь организуются мероприятия, в том числе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Ведение банка данных талантливой молодежи осуществляется Министерством культуры Республики Беларусь либо организацией, им уполномоченной.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Ведение банка данных одаренной молодежи осуществляется Министерством образования Республики Беларусь либо организацией, им уполномоченной.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Конкретные меры по государственной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выявления молодежи, имеющей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18</w:t>
      </w:r>
      <w:r w:rsidRPr="00903333">
        <w:rPr>
          <w:b/>
          <w:bCs/>
          <w:color w:val="auto"/>
          <w:sz w:val="24"/>
          <w:szCs w:val="24"/>
          <w:shd w:val="clear" w:color="auto" w:fill="F5F5F5"/>
          <w:vertAlign w:val="superscript"/>
        </w:rPr>
        <w:t>1</w:t>
      </w:r>
      <w:r w:rsidRPr="00903333">
        <w:rPr>
          <w:b/>
          <w:bCs/>
          <w:color w:val="auto"/>
          <w:sz w:val="24"/>
          <w:szCs w:val="24"/>
          <w:shd w:val="clear" w:color="auto" w:fill="F5F5F5"/>
        </w:rPr>
        <w:t>. Реализация молодежной кадровой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Молодежная кадровая политика реализуется путем: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обеспечения научного, методического и организационного сопровождения молодежной кадровой политики;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создания республиканского координационного совета по реализации и совершенствованию молодежной кадровой политики в Республике Беларусь в порядке, установленном Советом Министров Республики Беларусь;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переподготовки, повышения квалификации, стажировки работающих молодых граждан;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формирования и ведения перспективного кадрового резерва;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>мониторинга профессионального развития лиц, состоящих в перспективном кадровом резерве;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оценки эффективности подбора кандидатов в перспективный кадровый резерв и работы с ним;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организации работы, ориентированной на развитие управленческих навыков работающих молодых граждан;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развития лидерских качеств и творческих способностей молодых граждан;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принятия действенных мер по профессиональной ориентации молодежи;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проведения профессиональных конкурсов среди работающих молодых граждан;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повышения роли трудового коллектива в системе подбора и карьерного продвижения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работника. Порядок и условия организации наставничества регулируются локальными нормативными правовыми актами.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19. Содействие реализации права молодежи на объединение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Не допускаются прямое или косвенное принуждение молодежи к 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20. Содействие развитию и реализации молодежных общественно значимых инициатив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>Государство содействует развитию и реализации молодежных общественно значимых инициатив.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воспитания молодежи путем привлечения к общественно полезному труду, приобретения ею профессиональных и управленческих навыков государство способствует созданию студенческих отрядов – добровольных объединений молодых граждан, получающих общее среднее, профессионально-техническое, среднее специальное или высшее образование, а также других категорий молодых граждан, изъявивших желание в свободное от учебы и работы время осуществлять трудовую деятельность.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t> </w:t>
      </w:r>
      <w:hyperlink r:id="rId10" w:history="1">
        <w:r w:rsidRPr="00903333">
          <w:rPr>
            <w:bCs/>
            <w:color w:val="auto"/>
            <w:sz w:val="24"/>
            <w:szCs w:val="24"/>
            <w:shd w:val="clear" w:color="auto" w:fill="F5F5F5"/>
          </w:rPr>
          <w:t>Порядок</w:t>
        </w:r>
      </w:hyperlink>
      <w:r w:rsidRPr="00903333">
        <w:rPr>
          <w:color w:val="auto"/>
          <w:sz w:val="24"/>
          <w:szCs w:val="24"/>
          <w:shd w:val="clear" w:color="auto" w:fill="F5F5F5"/>
        </w:rPr>
        <w:t> формирования и деятельности студенческих отрядов устанавливается законодательством.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Республике Беларусь создаются условия для развития молодежного волонтерского движения – добровольной деятельности 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молодежи в антиобщественное поведение, достижение иных социально значимых общественных целей.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соответствующими целями деятельности.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формирования навыков предпринимательской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может оказывать содействие развитию и реализации иных общественно значимых молодежных инициатив.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21. Международное молодежное сотрудничество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содействует международному молодежному сотрудничеству путем: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заключения и реализации в установленном порядке международных договоров о молодежных международных обменах, включения молодежи в систему международных программ;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сотрудничества;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участия в организации иных мероприятий, способствующих развитию международного молодежного сотрудничества.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Государство оказывает поддержку в организации и проведении международных молодежных визитов, способствующих развитию дружественных и деловых отношений </w:t>
      </w:r>
      <w:r w:rsidRPr="00903333">
        <w:rPr>
          <w:color w:val="auto"/>
          <w:sz w:val="24"/>
          <w:szCs w:val="24"/>
          <w:shd w:val="clear" w:color="auto" w:fill="F5F5F5"/>
        </w:rPr>
        <w:lastRenderedPageBreak/>
        <w:t>между странами, обмену опытом в области молодежной политики, в сферах культуры, образования, науки, туризма, спорта и иных сферах.</w:t>
      </w:r>
    </w:p>
    <w:p w:rsidR="00903333" w:rsidRPr="00903333" w:rsidRDefault="00903333" w:rsidP="00903333">
      <w:pPr>
        <w:spacing w:before="240" w:after="240" w:line="360" w:lineRule="atLeast"/>
        <w:ind w:firstLine="0"/>
        <w:jc w:val="center"/>
        <w:rPr>
          <w:b/>
          <w:bCs/>
          <w:cap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t>ГЛАВА 4</w:t>
      </w: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br/>
        <w:t>ФИНАНСИРОВАНИЕ И ГАРАНТИИ РЕАЛИЗАЦИИ ГОСУДАРСТВЕННОЙ МОЛОДЕЖНОЙ ПОЛИТИКИ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22. Финансирование мероприятий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Финансирование мероприятий государственной молодежной политики осуществляется за счет средств республиканского и (или) местных бюджетов и иных источников, не запрещенных законодательством.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Порядок формирования и расходования средств фондов, указанных в части второй настоящей статьи, устанавливается законодательством.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23. Информационное и научное обеспечение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Министерство образования Республики Беларусь, местные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Государственные органы и иные государственные организации содействуют молодежным общественным объединениям в распространении информации о деятельности таких объединений.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Государственные средства массовой информации освещают мероприятия в сфере государственной молодежной политики.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государственных программах (подпрограммах)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Координация проводимых научных исследований по проблемам молодежи осуществляется Министерством образования Республики Беларусь.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Республиканские органы государственного управления, местные исполнительные и распорядительные органы проводят анализ положения молодежи по направлениям своей </w:t>
      </w:r>
      <w:r w:rsidRPr="00903333">
        <w:rPr>
          <w:color w:val="auto"/>
          <w:sz w:val="24"/>
          <w:szCs w:val="24"/>
          <w:shd w:val="clear" w:color="auto" w:fill="F5F5F5"/>
        </w:rPr>
        <w:lastRenderedPageBreak/>
        <w:t>деятельности и представляют статистические и аналитические данные по запросу Министерства образования Республики Беларусь.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На основании результатов научных исследований и полученных статистических и аналитических данных Министерство образования Республики Беларусь ежегодно до 15 июля года, следующего за отчетным,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24. Создание условий для работы с молодежью по месту жительства (месту пребывания) и месту работы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Для реализации государственной молодежной политики и обеспечения молодежи гарантий, предусмотренных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Многопрофильные центры по работе с молодежью по месту жительства (месту пребывания) осуществляют: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информирование молодежи о ее правах и обязанностях;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консультирование молодежи по вопросам психологической, педагогической, медицинской и юридической помощи;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социальную помощь молодым семьям;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помощь в социальной адаптации молодых граждан, оказавшихся в трудной жизненной ситуации;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информирование молодежи о молодежных организациях и сферах их деятельности на соответствующей территории;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иные функции по оказанию помощи и созданию условий для развития молодежи, предусмотренные законодательством.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 xml:space="preserve">Деятельность многопрофильных центров по работе с молодежью по месту жительства (месту пребывания) осуществляется в соответствии с </w:t>
      </w: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t> </w:t>
      </w:r>
      <w:hyperlink r:id="rId11" w:anchor="Утв_1" w:history="1">
        <w:r w:rsidRPr="002C24AE">
          <w:rPr>
            <w:bCs/>
            <w:color w:val="auto"/>
            <w:sz w:val="24"/>
            <w:szCs w:val="24"/>
            <w:shd w:val="clear" w:color="auto" w:fill="F5F5F5"/>
          </w:rPr>
          <w:t>положением</w:t>
        </w:r>
      </w:hyperlink>
      <w:r w:rsidRPr="00903333">
        <w:rPr>
          <w:color w:val="auto"/>
          <w:sz w:val="24"/>
          <w:szCs w:val="24"/>
          <w:shd w:val="clear" w:color="auto" w:fill="F5F5F5"/>
        </w:rPr>
        <w:t>, утверждаемым Министерством образования Республики Беларусь.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Государство обеспечивает подготовку и повышение квалификации кадров для работы в сфере государственной молодежной политики.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25. Участие молодежи в формировании и реализации государственной молодежной политики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lastRenderedPageBreak/>
        <w:t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 Республики Беларусь.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организациями в соответствии с их компетенцией в порядке, установленном законодательством.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целях формирования и реализации государственной молодежной политики,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реестр молодежных и детских объединений, пользующихся государственной поддержкой.</w:t>
      </w:r>
    </w:p>
    <w:p w:rsidR="00903333" w:rsidRPr="00903333" w:rsidRDefault="00903333" w:rsidP="00903333">
      <w:pPr>
        <w:spacing w:before="240" w:after="240" w:line="360" w:lineRule="atLeast"/>
        <w:ind w:firstLine="0"/>
        <w:jc w:val="center"/>
        <w:rPr>
          <w:b/>
          <w:bCs/>
          <w:cap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t>ГЛАВА 5</w:t>
      </w:r>
      <w:r w:rsidRPr="00903333">
        <w:rPr>
          <w:b/>
          <w:bCs/>
          <w:caps/>
          <w:color w:val="auto"/>
          <w:sz w:val="24"/>
          <w:szCs w:val="24"/>
          <w:shd w:val="clear" w:color="auto" w:fill="F5F5F5"/>
        </w:rPr>
        <w:br/>
        <w:t>ЗАКЛЮЧИТЕЛЬНЫЕ ПОЛОЖЕНИЯ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26. Признание утратившими силу некоторых актов законодательства и структурного элемента закона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В связи с принятием настоящего Закона признать утратившими силу: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Закон Республики Беларусь от 24 апреля 1992 года «Об общих началах государственной молодежной политики в Республике Беларусь» (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Ведамасцi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Вярхоўнага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Савета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Рэспублiкi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Беларусь, 1992 г., № 19, ст. 304);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Закон Республики Беларусь от 9 июля 1997 года «О внесении изменений и дополнений в Закон Республики Беларусь «Об общих началах государственной молодежной политики в Республике Беларусь» (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Ведамасцi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Нацыянальнага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сходу 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Рэспублiкi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Беларусь, 1997 г., № 27, ст. 472);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rFonts w:ascii="Cambria Math" w:hAnsi="Cambria Math" w:cs="Cambria Math"/>
          <w:color w:val="auto"/>
          <w:sz w:val="24"/>
          <w:szCs w:val="24"/>
          <w:shd w:val="clear" w:color="auto" w:fill="F5F5F5"/>
        </w:rPr>
        <w:lastRenderedPageBreak/>
        <w:t> </w:t>
      </w:r>
      <w:hyperlink r:id="rId12" w:anchor="&amp;Article=20&amp;Point=6" w:history="1">
        <w:r w:rsidRPr="002C24AE">
          <w:rPr>
            <w:bCs/>
            <w:color w:val="auto"/>
            <w:sz w:val="24"/>
            <w:szCs w:val="24"/>
            <w:shd w:val="clear" w:color="auto" w:fill="F5F5F5"/>
          </w:rPr>
          <w:t>пункт 6</w:t>
        </w:r>
      </w:hyperlink>
      <w:r w:rsidRPr="00903333">
        <w:rPr>
          <w:color w:val="auto"/>
          <w:sz w:val="24"/>
          <w:szCs w:val="24"/>
          <w:shd w:val="clear" w:color="auto" w:fill="F5F5F5"/>
        </w:rPr>
        <w:t> статьи 20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Постановление Верховного Совета Республики Беларусь от 24 апреля 1992 года «О порядке введения в действие Закона Республики Беларусь «Об общих началах государственной молодежной политики в Республике Беларусь» (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Ведамасці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Вярхоўнага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Савета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</w:t>
      </w:r>
      <w:proofErr w:type="spellStart"/>
      <w:r w:rsidRPr="00903333">
        <w:rPr>
          <w:color w:val="auto"/>
          <w:sz w:val="24"/>
          <w:szCs w:val="24"/>
          <w:shd w:val="clear" w:color="auto" w:fill="F5F5F5"/>
        </w:rPr>
        <w:t>Рэспублікі</w:t>
      </w:r>
      <w:proofErr w:type="spellEnd"/>
      <w:r w:rsidRPr="00903333">
        <w:rPr>
          <w:color w:val="auto"/>
          <w:sz w:val="24"/>
          <w:szCs w:val="24"/>
          <w:shd w:val="clear" w:color="auto" w:fill="F5F5F5"/>
        </w:rPr>
        <w:t xml:space="preserve"> Беларусь, 1992 г., № 19, ст. 305).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27. Меры по реализации настоящего Закона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Совету Министров Республики Беларусь в шестимесячный срок: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привести решения Правительства Республики Беларусь в соответствие с настоящим Законом;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принять иные меры, необходимые для реализации положений настоящего Закона.</w:t>
      </w:r>
    </w:p>
    <w:p w:rsidR="00903333" w:rsidRPr="00903333" w:rsidRDefault="00903333" w:rsidP="00903333">
      <w:pPr>
        <w:spacing w:before="240" w:after="240" w:line="360" w:lineRule="atLeast"/>
        <w:ind w:left="1922" w:hanging="1355"/>
        <w:jc w:val="left"/>
        <w:rPr>
          <w:b/>
          <w:bCs/>
          <w:color w:val="auto"/>
          <w:sz w:val="24"/>
          <w:szCs w:val="24"/>
          <w:shd w:val="clear" w:color="auto" w:fill="F5F5F5"/>
        </w:rPr>
      </w:pPr>
      <w:r w:rsidRPr="00903333">
        <w:rPr>
          <w:b/>
          <w:bCs/>
          <w:color w:val="auto"/>
          <w:sz w:val="24"/>
          <w:szCs w:val="24"/>
          <w:shd w:val="clear" w:color="auto" w:fill="F5F5F5"/>
        </w:rPr>
        <w:t>Статья 28. Вступление в силу настоящего Закона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Настоящий Закон вступает в силу через десять дней после его официального опубликования.</w:t>
      </w:r>
    </w:p>
    <w:p w:rsidR="00903333" w:rsidRPr="00903333" w:rsidRDefault="00903333" w:rsidP="00903333">
      <w:pPr>
        <w:spacing w:line="360" w:lineRule="atLeast"/>
        <w:ind w:firstLine="567"/>
        <w:rPr>
          <w:color w:val="auto"/>
          <w:sz w:val="24"/>
          <w:szCs w:val="24"/>
          <w:shd w:val="clear" w:color="auto" w:fill="F5F5F5"/>
        </w:rPr>
      </w:pPr>
      <w:r w:rsidRPr="00903333">
        <w:rPr>
          <w:color w:val="auto"/>
          <w:sz w:val="24"/>
          <w:szCs w:val="24"/>
          <w:shd w:val="clear" w:color="auto" w:fill="F5F5F5"/>
        </w:rPr>
        <w:t> </w:t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5400"/>
        <w:gridCol w:w="5400"/>
      </w:tblGrid>
      <w:tr w:rsidR="00903333" w:rsidRPr="00903333" w:rsidTr="00903333">
        <w:tc>
          <w:tcPr>
            <w:tcW w:w="540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3333" w:rsidRPr="00903333" w:rsidRDefault="00903333" w:rsidP="00903333">
            <w:pPr>
              <w:spacing w:line="360" w:lineRule="atLeas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03333">
              <w:rPr>
                <w:b/>
                <w:bCs/>
                <w:color w:val="auto"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540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3333" w:rsidRPr="00903333" w:rsidRDefault="00903333" w:rsidP="001F66F7">
            <w:pPr>
              <w:spacing w:line="360" w:lineRule="atLeast"/>
              <w:ind w:right="3275" w:firstLine="0"/>
              <w:jc w:val="right"/>
              <w:rPr>
                <w:color w:val="auto"/>
                <w:sz w:val="24"/>
                <w:szCs w:val="24"/>
              </w:rPr>
            </w:pPr>
            <w:r w:rsidRPr="00903333">
              <w:rPr>
                <w:b/>
                <w:bCs/>
                <w:color w:val="auto"/>
                <w:sz w:val="22"/>
                <w:szCs w:val="22"/>
              </w:rPr>
              <w:t>А.Лукашенко</w:t>
            </w:r>
          </w:p>
        </w:tc>
      </w:tr>
    </w:tbl>
    <w:p w:rsidR="00FE43DB" w:rsidRDefault="00FE43DB" w:rsidP="001F66F7">
      <w:pPr>
        <w:spacing w:line="360" w:lineRule="atLeast"/>
        <w:ind w:firstLine="567"/>
      </w:pPr>
    </w:p>
    <w:sectPr w:rsidR="00FE43DB" w:rsidSect="001F66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333"/>
    <w:rsid w:val="001F66F7"/>
    <w:rsid w:val="002673E9"/>
    <w:rsid w:val="002C24AE"/>
    <w:rsid w:val="005B0AF9"/>
    <w:rsid w:val="00882F4E"/>
    <w:rsid w:val="00903333"/>
    <w:rsid w:val="00A835C3"/>
    <w:rsid w:val="00B65FB0"/>
    <w:rsid w:val="00D27BB9"/>
    <w:rsid w:val="00F16DDF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12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4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5">
    <w:name w:val="Strong"/>
    <w:uiPriority w:val="22"/>
    <w:qFormat/>
    <w:rsid w:val="00F16DDF"/>
    <w:rPr>
      <w:b/>
      <w:bCs/>
    </w:rPr>
  </w:style>
  <w:style w:type="character" w:styleId="a6">
    <w:name w:val="Emphasis"/>
    <w:uiPriority w:val="20"/>
    <w:qFormat/>
    <w:rsid w:val="00F16DDF"/>
    <w:rPr>
      <w:i/>
      <w:iCs/>
    </w:rPr>
  </w:style>
  <w:style w:type="paragraph" w:styleId="a7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9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paragraph" w:customStyle="1" w:styleId="newncpi0">
    <w:name w:val="newncpi0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name">
    <w:name w:val="name"/>
    <w:basedOn w:val="a0"/>
    <w:rsid w:val="00903333"/>
  </w:style>
  <w:style w:type="paragraph" w:customStyle="1" w:styleId="newncpi">
    <w:name w:val="newncpi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datepr">
    <w:name w:val="datepr"/>
    <w:basedOn w:val="a0"/>
    <w:rsid w:val="00903333"/>
  </w:style>
  <w:style w:type="character" w:customStyle="1" w:styleId="apple-converted-space">
    <w:name w:val="apple-converted-space"/>
    <w:basedOn w:val="a0"/>
    <w:rsid w:val="00903333"/>
  </w:style>
  <w:style w:type="character" w:customStyle="1" w:styleId="number">
    <w:name w:val="number"/>
    <w:basedOn w:val="a0"/>
    <w:rsid w:val="00903333"/>
  </w:style>
  <w:style w:type="paragraph" w:customStyle="1" w:styleId="13">
    <w:name w:val="Заголовок1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prinodobren">
    <w:name w:val="prinodobren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hangei">
    <w:name w:val="changei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hangeadd">
    <w:name w:val="changeadd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hapter">
    <w:name w:val="chapter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article">
    <w:name w:val="article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03333"/>
    <w:rPr>
      <w:color w:val="0000FF"/>
      <w:u w:val="single"/>
    </w:rPr>
  </w:style>
  <w:style w:type="character" w:customStyle="1" w:styleId="post">
    <w:name w:val="post"/>
    <w:basedOn w:val="a0"/>
    <w:rsid w:val="00903333"/>
  </w:style>
  <w:style w:type="character" w:customStyle="1" w:styleId="pers">
    <w:name w:val="pers"/>
    <w:basedOn w:val="a0"/>
    <w:rsid w:val="00903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12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4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5">
    <w:name w:val="Strong"/>
    <w:uiPriority w:val="22"/>
    <w:qFormat/>
    <w:rsid w:val="00F16DDF"/>
    <w:rPr>
      <w:b/>
      <w:bCs/>
    </w:rPr>
  </w:style>
  <w:style w:type="character" w:styleId="a6">
    <w:name w:val="Emphasis"/>
    <w:uiPriority w:val="20"/>
    <w:qFormat/>
    <w:rsid w:val="00F16DDF"/>
    <w:rPr>
      <w:i/>
      <w:iCs/>
    </w:rPr>
  </w:style>
  <w:style w:type="paragraph" w:styleId="a7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9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paragraph" w:customStyle="1" w:styleId="newncpi0">
    <w:name w:val="newncpi0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name">
    <w:name w:val="name"/>
    <w:basedOn w:val="a0"/>
    <w:rsid w:val="00903333"/>
  </w:style>
  <w:style w:type="paragraph" w:customStyle="1" w:styleId="newncpi">
    <w:name w:val="newncpi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datepr">
    <w:name w:val="datepr"/>
    <w:basedOn w:val="a0"/>
    <w:rsid w:val="00903333"/>
  </w:style>
  <w:style w:type="character" w:customStyle="1" w:styleId="apple-converted-space">
    <w:name w:val="apple-converted-space"/>
    <w:basedOn w:val="a0"/>
    <w:rsid w:val="00903333"/>
  </w:style>
  <w:style w:type="character" w:customStyle="1" w:styleId="number">
    <w:name w:val="number"/>
    <w:basedOn w:val="a0"/>
    <w:rsid w:val="00903333"/>
  </w:style>
  <w:style w:type="paragraph" w:customStyle="1" w:styleId="13">
    <w:name w:val="Заголовок1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prinodobren">
    <w:name w:val="prinodobren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hangei">
    <w:name w:val="changei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hangeadd">
    <w:name w:val="changeadd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chapter">
    <w:name w:val="chapter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article">
    <w:name w:val="article"/>
    <w:basedOn w:val="a"/>
    <w:rsid w:val="00903333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03333"/>
    <w:rPr>
      <w:color w:val="0000FF"/>
      <w:u w:val="single"/>
    </w:rPr>
  </w:style>
  <w:style w:type="character" w:customStyle="1" w:styleId="post">
    <w:name w:val="post"/>
    <w:basedOn w:val="a0"/>
    <w:rsid w:val="00903333"/>
  </w:style>
  <w:style w:type="character" w:customStyle="1" w:styleId="pers">
    <w:name w:val="pers"/>
    <w:basedOn w:val="a0"/>
    <w:rsid w:val="00903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v3awbdb1-6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zem96t-m-2.html" TargetMode="External"/><Relationship Id="rId12" Type="http://schemas.openxmlformats.org/officeDocument/2006/relationships/hyperlink" Target="file:///C:\Users\Admin\Downloads\sl2a1i9t-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8mcjdnnu.html" TargetMode="External"/><Relationship Id="rId11" Type="http://schemas.openxmlformats.org/officeDocument/2006/relationships/hyperlink" Target="file:///C:\Users\Admin\Downloads\b01y7g53-11.html" TargetMode="External"/><Relationship Id="rId5" Type="http://schemas.openxmlformats.org/officeDocument/2006/relationships/hyperlink" Target="file:///C:\Users\Admin\Downloads\8mcjdnnu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Users\Admin\Downloads\z0y7kwq3-5.html" TargetMode="External"/><Relationship Id="rId4" Type="http://schemas.openxmlformats.org/officeDocument/2006/relationships/hyperlink" Target="file:///C:\Users\Admin\Downloads\8mcjdnnu.html" TargetMode="External"/><Relationship Id="rId9" Type="http://schemas.openxmlformats.org/officeDocument/2006/relationships/hyperlink" Target="file:///C:\Users\Admin\Downloads\djprn4g5-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Admin</cp:lastModifiedBy>
  <cp:revision>2</cp:revision>
  <dcterms:created xsi:type="dcterms:W3CDTF">2020-09-20T09:51:00Z</dcterms:created>
  <dcterms:modified xsi:type="dcterms:W3CDTF">2020-09-20T09:51:00Z</dcterms:modified>
</cp:coreProperties>
</file>