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C741F8">
      <w:pPr>
        <w:ind w:firstLine="709"/>
        <w:jc w:val="center"/>
        <w:rPr>
          <w:rFonts w:ascii="Times New Roman" w:hAnsi="Times New Roman" w:cs="Times New Roman"/>
          <w:b/>
          <w:color w:val="0070C0"/>
          <w:sz w:val="144"/>
          <w:szCs w:val="144"/>
        </w:rPr>
      </w:pPr>
      <w:bookmarkStart w:id="1" w:name="_GoBack"/>
      <w:bookmarkEnd w:id="1"/>
    </w:p>
    <w:p w14:paraId="266D1DC5">
      <w:pPr>
        <w:ind w:firstLine="709"/>
        <w:jc w:val="center"/>
        <w:rPr>
          <w:rFonts w:ascii="Times New Roman" w:hAnsi="Times New Roman" w:cs="Times New Roman"/>
          <w:b/>
          <w:color w:val="0070C0"/>
          <w:sz w:val="144"/>
          <w:szCs w:val="144"/>
        </w:rPr>
      </w:pPr>
    </w:p>
    <w:p w14:paraId="1DB311DB">
      <w:pPr>
        <w:ind w:firstLine="709"/>
        <w:jc w:val="center"/>
        <w:rPr>
          <w:rFonts w:ascii="Times New Roman" w:hAnsi="Times New Roman" w:cs="Times New Roman"/>
          <w:b/>
          <w:color w:val="0070C0"/>
          <w:sz w:val="144"/>
          <w:szCs w:val="144"/>
        </w:rPr>
      </w:pPr>
    </w:p>
    <w:p w14:paraId="73B6AFB1">
      <w:pPr>
        <w:ind w:firstLine="709"/>
        <w:jc w:val="center"/>
        <w:rPr>
          <w:rFonts w:ascii="Times New Roman" w:hAnsi="Times New Roman" w:cs="Times New Roman"/>
          <w:b/>
          <w:color w:val="0070C0"/>
          <w:sz w:val="144"/>
          <w:szCs w:val="144"/>
        </w:rPr>
      </w:pPr>
    </w:p>
    <w:p w14:paraId="2DB672ED">
      <w:pPr>
        <w:ind w:firstLine="709"/>
        <w:jc w:val="center"/>
        <w:rPr>
          <w:rFonts w:ascii="Times New Roman" w:hAnsi="Times New Roman" w:cs="Times New Roman"/>
          <w:b/>
          <w:color w:val="0070C0"/>
          <w:sz w:val="144"/>
          <w:szCs w:val="144"/>
        </w:rPr>
      </w:pPr>
      <w:r>
        <w:rPr>
          <w:rFonts w:ascii="Times New Roman" w:hAnsi="Times New Roman" w:cs="Times New Roman"/>
          <w:b/>
          <w:color w:val="0070C0"/>
          <w:sz w:val="144"/>
          <w:szCs w:val="144"/>
        </w:rPr>
        <w:t>События и факты</w:t>
      </w:r>
    </w:p>
    <w:p w14:paraId="4F64748F">
      <w:pPr>
        <w:ind w:firstLine="709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</w:p>
    <w:p w14:paraId="1BD0D1D9">
      <w:pPr>
        <w:ind w:firstLine="709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</w:p>
    <w:p w14:paraId="2092DF53">
      <w:pPr>
        <w:ind w:firstLine="709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</w:p>
    <w:p w14:paraId="110544D2">
      <w:pPr>
        <w:ind w:firstLine="709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</w:p>
    <w:p w14:paraId="04197D73">
      <w:pPr>
        <w:ind w:firstLine="709"/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</w:p>
    <w:p w14:paraId="4B63ABD7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Профсоюзная организация государственного учреждение образования «Санаторная школа-интернат для детей с заболеваниями костно–мышечной системы и соединительной ткани г.Гомеля» существует  со  дня основания школы.</w:t>
      </w:r>
    </w:p>
    <w:p w14:paraId="49C4245B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Председателем профсоюзной организации является учитель белорусского языка и литературы Старжинская Елена Владимировна (избрана на должность в 2014 году, переизбрана в 2019, 2024).</w:t>
      </w:r>
    </w:p>
    <w:p w14:paraId="59DFEF16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14:paraId="04B39B51">
      <w:pPr>
        <w:ind w:firstLine="709"/>
        <w:jc w:val="both"/>
        <w:rPr>
          <w:rFonts w:ascii="Times New Roman" w:hAnsi="Times New Roman" w:cs="Times New Roman"/>
        </w:rPr>
      </w:pPr>
    </w:p>
    <w:p w14:paraId="795A273F">
      <w:pPr>
        <w:ind w:firstLine="709"/>
        <w:jc w:val="center"/>
        <w:rPr>
          <w:rFonts w:ascii="Times New Roman" w:hAnsi="Times New Roman" w:cs="Times New Roman"/>
        </w:rPr>
      </w:pPr>
      <w:r>
        <w:drawing>
          <wp:inline distT="0" distB="0" distL="0" distR="0">
            <wp:extent cx="5292090" cy="3914775"/>
            <wp:effectExtent l="0" t="0" r="3810" b="9525"/>
            <wp:docPr id="15" name="Рисунок 15" descr="https://i.mycdn.me/i?r=AyH4iRPQ2q0otWIFepML2LxRQEQS0KSPCp6ndnMKfeeX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https://i.mycdn.me/i?r=AyH4iRPQ2q0otWIFepML2LxRQEQS0KSPCp6ndnMKfeeXz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2665" cy="39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09E44">
      <w:pPr>
        <w:ind w:firstLine="709"/>
        <w:jc w:val="both"/>
        <w:rPr>
          <w:rFonts w:ascii="Times New Roman" w:hAnsi="Times New Roman"/>
        </w:rPr>
      </w:pPr>
    </w:p>
    <w:p w14:paraId="351D95AB">
      <w:pPr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В санаторной школе на 01.01.2025 г. всего 100 сотрудников. </w:t>
      </w:r>
    </w:p>
    <w:p w14:paraId="5AF1E213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Охват профчленства – 98% (плюс Мясникова Е. И., Сорокина Н. Я.- пенсионеры). Всеми членами профсоюза написаны личные заявления, заведены учетные карточки и проф. билеты. Профсоюзные взносы высчитываются централизованно через бухгалтерию Отдела образования спорта и туризма  администрации Ж/д района г. Гомеля.</w:t>
      </w:r>
    </w:p>
    <w:p w14:paraId="14ACCACD">
      <w:pPr>
        <w:ind w:firstLine="709"/>
        <w:jc w:val="both"/>
        <w:rPr>
          <w:rFonts w:ascii="Times New Roman" w:hAnsi="Times New Roman"/>
          <w:sz w:val="30"/>
          <w:szCs w:val="30"/>
        </w:rPr>
      </w:pPr>
    </w:p>
    <w:p w14:paraId="43ECE0D5">
      <w:pPr>
        <w:ind w:firstLine="709"/>
        <w:jc w:val="both"/>
        <w:rPr>
          <w:rFonts w:ascii="Times New Roman" w:hAnsi="Times New Roman"/>
          <w:sz w:val="30"/>
          <w:szCs w:val="30"/>
        </w:rPr>
      </w:pPr>
    </w:p>
    <w:p w14:paraId="717A145B">
      <w:pPr>
        <w:ind w:firstLine="709"/>
        <w:jc w:val="center"/>
        <w:rPr>
          <w:rFonts w:ascii="Times New Roman" w:hAnsi="Times New Roman"/>
        </w:rPr>
      </w:pPr>
    </w:p>
    <w:p w14:paraId="2152B7FE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2"/>
          <w:szCs w:val="32"/>
          <w:lang w:eastAsia="en-US"/>
        </w:rPr>
      </w:pPr>
    </w:p>
    <w:p w14:paraId="5F092FF2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2"/>
          <w:szCs w:val="32"/>
          <w:lang w:eastAsia="en-US"/>
        </w:rPr>
      </w:pPr>
      <w:r>
        <w:rPr>
          <w:rFonts w:ascii="Times New Roman" w:hAnsi="Times New Roman" w:eastAsia="Calibri" w:cs="Times New Roman"/>
          <w:sz w:val="32"/>
          <w:szCs w:val="32"/>
          <w:lang w:eastAsia="en-US"/>
        </w:rPr>
        <w:t xml:space="preserve">Участие в акциях и мероприятиях: </w:t>
      </w:r>
    </w:p>
    <w:p w14:paraId="7E8532E7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40"/>
          <w:szCs w:val="40"/>
          <w:lang w:eastAsia="en-US"/>
        </w:rPr>
      </w:pPr>
      <w:r>
        <w:rPr>
          <w:rFonts w:ascii="Times New Roman" w:hAnsi="Times New Roman" w:eastAsia="Calibri" w:cs="Times New Roman"/>
          <w:sz w:val="40"/>
          <w:szCs w:val="40"/>
          <w:lang w:eastAsia="en-US"/>
        </w:rPr>
        <w:t>«День знаний»</w:t>
      </w:r>
    </w:p>
    <w:p w14:paraId="134697F2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56FEB191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  <w:r>
        <w:rPr>
          <w:rFonts w:ascii="Times New Roman" w:hAnsi="Times New Roman" w:eastAsia="Calibri" w:cs="Times New Roman"/>
          <w:lang w:eastAsia="en-US"/>
        </w:rPr>
        <w:drawing>
          <wp:inline distT="0" distB="0" distL="0" distR="0">
            <wp:extent cx="5591175" cy="43529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38F834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040DA615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6778FB07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7769C261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1C6A9263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78102F05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3EE93B89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05EB5BC1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710428FC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2B0FF9CE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</w:p>
    <w:p w14:paraId="03EEFCF1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40"/>
          <w:szCs w:val="40"/>
          <w:lang w:eastAsia="en-US"/>
        </w:rPr>
      </w:pPr>
      <w:r>
        <w:rPr>
          <w:rFonts w:ascii="Times New Roman" w:hAnsi="Times New Roman" w:eastAsia="Calibri" w:cs="Times New Roman"/>
          <w:sz w:val="40"/>
          <w:szCs w:val="40"/>
          <w:lang w:eastAsia="en-US"/>
        </w:rPr>
        <w:t>«Поздравим маму вместе!»</w:t>
      </w:r>
    </w:p>
    <w:p w14:paraId="4709757F">
      <w:pPr>
        <w:ind w:firstLine="709"/>
        <w:jc w:val="both"/>
        <w:rPr>
          <w:rFonts w:ascii="Times New Roman" w:hAnsi="Times New Roman"/>
        </w:rPr>
      </w:pPr>
      <w:r>
        <w:drawing>
          <wp:inline distT="0" distB="0" distL="0" distR="0">
            <wp:extent cx="4991100" cy="8241030"/>
            <wp:effectExtent l="0" t="0" r="0" b="7620"/>
            <wp:docPr id="1357817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81731" name="Рисунок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9245" cy="825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6D64">
      <w:pPr>
        <w:rPr>
          <w:rFonts w:ascii="Times New Roman" w:hAnsi="Times New Roman" w:cs="Times New Roman"/>
        </w:rPr>
      </w:pPr>
    </w:p>
    <w:p w14:paraId="3F8A8785">
      <w:pPr>
        <w:rPr>
          <w:rFonts w:ascii="Times New Roman" w:hAnsi="Times New Roman" w:cs="Times New Roman"/>
        </w:rPr>
      </w:pPr>
    </w:p>
    <w:p w14:paraId="407DCC43">
      <w:pPr>
        <w:rPr>
          <w:rFonts w:ascii="Times New Roman" w:hAnsi="Times New Roman" w:cs="Times New Roman"/>
        </w:rPr>
      </w:pPr>
    </w:p>
    <w:p w14:paraId="26DBBB2F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Поздравление воинов-интернационалистов</w:t>
      </w:r>
    </w:p>
    <w:p w14:paraId="0196C4BC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56A8B38B">
      <w:pPr>
        <w:jc w:val="center"/>
        <w:rPr>
          <w:rFonts w:ascii="Times New Roman" w:hAnsi="Times New Roman" w:cs="Times New Roman"/>
        </w:rPr>
      </w:pPr>
    </w:p>
    <w:p w14:paraId="20FCC18D">
      <w:pPr>
        <w:rPr>
          <w:rFonts w:ascii="Times New Roman" w:hAnsi="Times New Roman" w:cs="Times New Roman"/>
        </w:rPr>
      </w:pPr>
    </w:p>
    <w:p w14:paraId="1B9A00D6">
      <w:pPr>
        <w:jc w:val="center"/>
        <w:rPr>
          <w:rFonts w:ascii="Times New Roman" w:hAnsi="Times New Roman" w:cs="Times New Roman"/>
        </w:rPr>
      </w:pPr>
      <w:r>
        <w:drawing>
          <wp:inline distT="0" distB="0" distL="0" distR="0">
            <wp:extent cx="5939790" cy="5067300"/>
            <wp:effectExtent l="0" t="0" r="3810" b="0"/>
            <wp:docPr id="18" name="Рисунок 18" descr="Описание: C:\Users\836D~1\AppData\Local\Temp\_tc\IMG_20190215_13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Описание: C:\Users\836D~1\AppData\Local\Temp\_tc\IMG_20190215_1341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2214" cy="506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ED792">
      <w:pPr>
        <w:jc w:val="center"/>
        <w:rPr>
          <w:rFonts w:ascii="Times New Roman" w:hAnsi="Times New Roman" w:cs="Times New Roman"/>
        </w:rPr>
      </w:pPr>
    </w:p>
    <w:p w14:paraId="515A2552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7F613E21">
      <w:pPr>
        <w:jc w:val="center"/>
        <w:rPr>
          <w:rFonts w:ascii="Times New Roman" w:hAnsi="Times New Roman" w:cs="Times New Roman"/>
        </w:rPr>
      </w:pPr>
    </w:p>
    <w:p w14:paraId="50D1C404">
      <w:pPr>
        <w:pStyle w:val="6"/>
      </w:pPr>
    </w:p>
    <w:p w14:paraId="2931F24F">
      <w:pPr>
        <w:jc w:val="center"/>
        <w:rPr>
          <w:rFonts w:ascii="Times New Roman" w:hAnsi="Times New Roman" w:cs="Times New Roman"/>
        </w:rPr>
      </w:pPr>
    </w:p>
    <w:p w14:paraId="6DB28B1D">
      <w:pPr>
        <w:pStyle w:val="6"/>
      </w:pPr>
    </w:p>
    <w:p w14:paraId="5E8E462E">
      <w:pPr>
        <w:jc w:val="center"/>
        <w:rPr>
          <w:rFonts w:ascii="Times New Roman" w:hAnsi="Times New Roman" w:cs="Times New Roman"/>
        </w:rPr>
      </w:pPr>
    </w:p>
    <w:p w14:paraId="63BF0E0B">
      <w:pPr>
        <w:jc w:val="center"/>
        <w:rPr>
          <w:rFonts w:ascii="Times New Roman" w:hAnsi="Times New Roman" w:cs="Times New Roman"/>
        </w:rPr>
      </w:pPr>
    </w:p>
    <w:p w14:paraId="6AADD5DB">
      <w:pPr>
        <w:jc w:val="center"/>
        <w:rPr>
          <w:rFonts w:ascii="Times New Roman" w:hAnsi="Times New Roman" w:cs="Times New Roman"/>
        </w:rPr>
      </w:pPr>
    </w:p>
    <w:p w14:paraId="47A421C7">
      <w:pPr>
        <w:jc w:val="center"/>
        <w:rPr>
          <w:rFonts w:ascii="Times New Roman" w:hAnsi="Times New Roman" w:cs="Times New Roman"/>
        </w:rPr>
      </w:pPr>
    </w:p>
    <w:p w14:paraId="57F3EA70">
      <w:pPr>
        <w:jc w:val="center"/>
        <w:rPr>
          <w:rFonts w:ascii="Times New Roman" w:hAnsi="Times New Roman" w:cs="Times New Roman"/>
        </w:rPr>
      </w:pPr>
    </w:p>
    <w:p w14:paraId="7B4420B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40"/>
          <w:szCs w:val="40"/>
        </w:rPr>
        <w:t>Профсоюзные уроки</w:t>
      </w:r>
    </w:p>
    <w:p w14:paraId="62873FA6">
      <w:pPr>
        <w:jc w:val="center"/>
        <w:rPr>
          <w:rFonts w:ascii="Times New Roman" w:hAnsi="Times New Roman" w:cs="Times New Roman"/>
        </w:rPr>
      </w:pPr>
    </w:p>
    <w:p w14:paraId="4816661D">
      <w:pPr>
        <w:jc w:val="center"/>
        <w:rPr>
          <w:rFonts w:ascii="Times New Roman" w:hAnsi="Times New Roman" w:cs="Times New Roman"/>
        </w:rPr>
      </w:pPr>
    </w:p>
    <w:p w14:paraId="3A9EF511">
      <w:pPr>
        <w:jc w:val="center"/>
        <w:rPr>
          <w:rFonts w:ascii="Times New Roman" w:hAnsi="Times New Roman" w:cs="Times New Roman"/>
        </w:rPr>
      </w:pPr>
    </w:p>
    <w:p w14:paraId="42016F1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6124575" cy="7048500"/>
            <wp:effectExtent l="0" t="0" r="9525" b="0"/>
            <wp:docPr id="7169" name="Рисунок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9" name="Рисунок 716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704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0FE94C">
      <w:pPr>
        <w:jc w:val="center"/>
        <w:rPr>
          <w:rFonts w:ascii="Times New Roman" w:hAnsi="Times New Roman" w:cs="Times New Roman"/>
        </w:rPr>
      </w:pPr>
    </w:p>
    <w:p w14:paraId="7776BE6B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7C78DD63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EC06944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4CC26C74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Проведение  субботника</w:t>
      </w:r>
    </w:p>
    <w:p w14:paraId="7250BE7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drawing>
          <wp:inline distT="0" distB="0" distL="0" distR="0">
            <wp:extent cx="3921760" cy="4377055"/>
            <wp:effectExtent l="0" t="0" r="2540" b="4445"/>
            <wp:docPr id="6370208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020830" name="Рисунок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528" cy="440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788C3">
      <w:pPr>
        <w:jc w:val="center"/>
      </w:pPr>
      <w:r>
        <w:rPr>
          <w:rFonts w:ascii="Times New Roman" w:hAnsi="Times New Roman" w:cs="Times New Roman"/>
          <w:lang w:val="en-US"/>
        </w:rPr>
        <w:drawing>
          <wp:inline distT="0" distB="0" distL="0" distR="0">
            <wp:extent cx="3933825" cy="4114165"/>
            <wp:effectExtent l="0" t="0" r="0" b="635"/>
            <wp:docPr id="116669583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695834" name="Рисунок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0562" cy="413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5D8EB">
      <w:pPr>
        <w:jc w:val="center"/>
        <w:rPr>
          <w:rFonts w:ascii="Times New Roman" w:hAnsi="Times New Roman" w:cs="Times New Roman"/>
          <w:lang w:val="en-US"/>
        </w:rPr>
      </w:pPr>
    </w:p>
    <w:p w14:paraId="2DA54B9E">
      <w:pPr>
        <w:jc w:val="center"/>
        <w:rPr>
          <w:rFonts w:ascii="Times New Roman" w:hAnsi="Times New Roman" w:cs="Times New Roman"/>
          <w:sz w:val="40"/>
          <w:szCs w:val="40"/>
          <w:lang w:val="en-US"/>
        </w:rPr>
      </w:pPr>
    </w:p>
    <w:p w14:paraId="091892AB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"Чудеса на Рождество"</w:t>
      </w:r>
    </w:p>
    <w:p w14:paraId="5DCFCFC1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977F2C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drawing>
          <wp:inline distT="0" distB="0" distL="0" distR="0">
            <wp:extent cx="5810250" cy="48101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481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77F7D1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1A3312B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51FD6660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E71720F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4F61DAC7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6ED7F68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31D0563C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418C53E0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5D450E45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0F5DA085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60BEB5B0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1A009627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77F3AB5D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1D5BF5AD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«До свидания, школа!»</w:t>
      </w:r>
    </w:p>
    <w:p w14:paraId="2E7ABDB5">
      <w:pPr>
        <w:jc w:val="center"/>
        <w:rPr>
          <w:rFonts w:ascii="Times New Roman" w:hAnsi="Times New Roman" w:cs="Times New Roman"/>
          <w:sz w:val="40"/>
          <w:szCs w:val="40"/>
        </w:rPr>
      </w:pPr>
    </w:p>
    <w:p w14:paraId="71740D9F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  <w:r>
        <w:rPr>
          <w:rFonts w:ascii="Times New Roman" w:hAnsi="Times New Roman" w:eastAsia="Calibri" w:cs="Times New Roman"/>
          <w:sz w:val="36"/>
          <w:szCs w:val="36"/>
        </w:rPr>
        <w:drawing>
          <wp:inline distT="0" distB="0" distL="0" distR="0">
            <wp:extent cx="5286375" cy="3676650"/>
            <wp:effectExtent l="0" t="0" r="9525" b="0"/>
            <wp:docPr id="2" name="Рисунок 2" descr="I:\выпускной 2020\IMG_4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I:\выпускной 2020\IMG_49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5502" cy="368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B8194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61E6C522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  <w:r>
        <w:drawing>
          <wp:inline distT="0" distB="0" distL="0" distR="0">
            <wp:extent cx="5343525" cy="3960495"/>
            <wp:effectExtent l="0" t="0" r="9525" b="1905"/>
            <wp:docPr id="7184" name="Рисунок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4" name="Рисунок 718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03820">
      <w:pPr>
        <w:jc w:val="center"/>
        <w:rPr>
          <w:rFonts w:ascii="Times New Roman" w:hAnsi="Times New Roman" w:eastAsia="Calibri" w:cs="Times New Roman"/>
          <w:sz w:val="40"/>
          <w:szCs w:val="40"/>
          <w:lang w:eastAsia="en-US"/>
        </w:rPr>
      </w:pPr>
      <w:r>
        <w:rPr>
          <w:rFonts w:ascii="Times New Roman" w:hAnsi="Times New Roman" w:eastAsia="Calibri" w:cs="Times New Roman"/>
          <w:sz w:val="40"/>
          <w:szCs w:val="40"/>
          <w:lang w:eastAsia="en-US"/>
        </w:rPr>
        <w:t>"Помоги детям Донбасса пойти в школу"</w:t>
      </w:r>
    </w:p>
    <w:p w14:paraId="3E1DCE35">
      <w:pPr>
        <w:rPr>
          <w:rFonts w:ascii="Times New Roman" w:hAnsi="Times New Roman" w:eastAsia="Calibri" w:cs="Times New Roman"/>
          <w:lang w:eastAsia="en-US"/>
        </w:rPr>
      </w:pPr>
    </w:p>
    <w:p w14:paraId="7CEA0DAB">
      <w:pPr>
        <w:rPr>
          <w:rFonts w:ascii="Times New Roman" w:hAnsi="Times New Roman" w:eastAsia="Calibri" w:cs="Times New Roman"/>
          <w:lang w:eastAsia="en-US"/>
        </w:rPr>
      </w:pPr>
    </w:p>
    <w:p w14:paraId="45026520">
      <w:pPr>
        <w:ind w:firstLine="708"/>
        <w:rPr>
          <w:rFonts w:ascii="Times New Roman" w:hAnsi="Times New Roman" w:eastAsia="Calibri" w:cs="Times New Roman"/>
          <w:sz w:val="36"/>
          <w:szCs w:val="36"/>
          <w:lang w:eastAsia="en-US"/>
        </w:rPr>
      </w:pPr>
      <w:r>
        <w:drawing>
          <wp:inline distT="0" distB="0" distL="0" distR="0">
            <wp:extent cx="5940425" cy="7887970"/>
            <wp:effectExtent l="0" t="0" r="3175" b="0"/>
            <wp:docPr id="18644567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56769" name="Рисунок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8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3BF7E">
      <w:pPr>
        <w:spacing w:after="200" w:line="276" w:lineRule="auto"/>
        <w:ind w:firstLine="709"/>
        <w:rPr>
          <w:rFonts w:ascii="Times New Roman" w:hAnsi="Times New Roman" w:eastAsia="Calibri" w:cs="Times New Roman"/>
          <w:lang w:eastAsia="en-US"/>
        </w:rPr>
      </w:pPr>
    </w:p>
    <w:p w14:paraId="68D6358A">
      <w:pPr>
        <w:spacing w:after="200" w:line="276" w:lineRule="auto"/>
        <w:ind w:firstLine="709"/>
        <w:rPr>
          <w:rFonts w:ascii="Times New Roman" w:hAnsi="Times New Roman" w:eastAsia="Calibri" w:cs="Times New Roman"/>
          <w:lang w:eastAsia="en-US"/>
        </w:rPr>
      </w:pPr>
    </w:p>
    <w:p w14:paraId="19E1CF30">
      <w:pPr>
        <w:jc w:val="center"/>
        <w:rPr>
          <w:rFonts w:ascii="Times New Roman" w:hAnsi="Times New Roman" w:eastAsia="Calibri" w:cs="Times New Roman"/>
          <w:sz w:val="40"/>
          <w:szCs w:val="40"/>
          <w:lang w:eastAsia="en-US"/>
        </w:rPr>
      </w:pPr>
      <w:r>
        <w:rPr>
          <w:rFonts w:ascii="Times New Roman" w:hAnsi="Times New Roman" w:eastAsia="Calibri" w:cs="Times New Roman"/>
          <w:sz w:val="40"/>
          <w:szCs w:val="40"/>
          <w:lang w:eastAsia="en-US"/>
        </w:rPr>
        <w:t>Неделя нулевого травматизма</w:t>
      </w:r>
    </w:p>
    <w:p w14:paraId="4A7A0646">
      <w:pPr>
        <w:jc w:val="center"/>
        <w:rPr>
          <w:rFonts w:ascii="Times New Roman" w:hAnsi="Times New Roman" w:eastAsia="Calibri" w:cs="Times New Roman"/>
          <w:sz w:val="40"/>
          <w:szCs w:val="40"/>
          <w:lang w:eastAsia="en-US"/>
        </w:rPr>
      </w:pPr>
    </w:p>
    <w:p w14:paraId="1B2FEDB3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049C357F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  <w:r>
        <w:rPr>
          <w:rFonts w:ascii="Times New Roman" w:hAnsi="Times New Roman" w:eastAsia="Calibri" w:cs="Times New Roman"/>
          <w:lang w:eastAsia="en-US"/>
        </w:rPr>
        <w:drawing>
          <wp:inline distT="0" distB="0" distL="0" distR="0">
            <wp:extent cx="5486400" cy="5705475"/>
            <wp:effectExtent l="0" t="0" r="0" b="9525"/>
            <wp:docPr id="7168" name="Рисунок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" name="Рисунок 716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0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8A7B42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167168DB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2EA0B300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23E5CF57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13381F15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4284ABA6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72DA11AF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  <w:r>
        <w:rPr>
          <w:rFonts w:ascii="Times New Roman" w:hAnsi="Times New Roman" w:eastAsia="Calibri" w:cs="Times New Roman"/>
          <w:sz w:val="36"/>
          <w:szCs w:val="36"/>
          <w:lang w:eastAsia="en-US"/>
        </w:rPr>
        <w:t>1 Мая –День труда</w:t>
      </w:r>
    </w:p>
    <w:p w14:paraId="2745291F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32E55ACA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sz w:val="36"/>
          <w:szCs w:val="36"/>
          <w:lang w:eastAsia="en-US"/>
        </w:rPr>
      </w:pPr>
      <w:r>
        <w:rPr>
          <w:rFonts w:ascii="Times New Roman" w:hAnsi="Times New Roman" w:eastAsia="Calibri" w:cs="Times New Roman"/>
          <w:sz w:val="36"/>
          <w:szCs w:val="36"/>
        </w:rPr>
        <w:drawing>
          <wp:inline distT="0" distB="0" distL="0" distR="0">
            <wp:extent cx="5615305" cy="6257925"/>
            <wp:effectExtent l="0" t="0" r="4445" b="0"/>
            <wp:docPr id="23" name="Рисунок 23" descr="E:\Лена\Фото для Старжинской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E:\Лена\Фото для Старжинской\image (4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8182" cy="627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8C6BC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4E4CDB7C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04C487D6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01E7389D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sz w:val="36"/>
          <w:szCs w:val="36"/>
          <w:lang w:eastAsia="en-US"/>
        </w:rPr>
      </w:pPr>
    </w:p>
    <w:p w14:paraId="758CFEEF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sz w:val="32"/>
          <w:szCs w:val="32"/>
          <w:lang w:eastAsia="en-US"/>
        </w:rPr>
      </w:pPr>
      <w:r>
        <w:rPr>
          <w:rFonts w:ascii="Times New Roman" w:hAnsi="Times New Roman" w:eastAsia="Calibri" w:cs="Times New Roman"/>
          <w:sz w:val="32"/>
          <w:szCs w:val="32"/>
          <w:lang w:eastAsia="en-US"/>
        </w:rPr>
        <w:t>Работники школы принимают участие в спортивных мероприятиях, проводимых РК профсоюза работников образования и науки. Наша гордость - Ломако Екатерина Викторовна.</w:t>
      </w:r>
    </w:p>
    <w:p w14:paraId="3D1CFD54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1C2F4593">
      <w:pPr>
        <w:spacing w:after="200" w:line="276" w:lineRule="auto"/>
        <w:ind w:firstLine="709"/>
        <w:jc w:val="center"/>
        <w:rPr>
          <w:rFonts w:ascii="Times New Roman" w:hAnsi="Times New Roman" w:eastAsia="Calibri" w:cs="Times New Roman"/>
          <w:lang w:eastAsia="en-US"/>
        </w:rPr>
      </w:pPr>
      <w:r>
        <w:rPr>
          <w:rFonts w:ascii="Times New Roman" w:hAnsi="Times New Roman" w:eastAsia="Calibri" w:cs="Times New Roman"/>
        </w:rPr>
        <w:drawing>
          <wp:inline distT="0" distB="0" distL="0" distR="0">
            <wp:extent cx="5600700" cy="4848225"/>
            <wp:effectExtent l="0" t="0" r="0" b="9525"/>
            <wp:docPr id="1" name="Рисунок 1" descr="I:\DSC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I:\DSC_02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0850" cy="48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CEBDF"/>
    <w:p w14:paraId="2541B131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24F538D4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6B2EE0FC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64375CD8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3AF1C594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683582F3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67ED895A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31C9209A">
      <w:pPr>
        <w:spacing w:after="200" w:line="276" w:lineRule="auto"/>
        <w:ind w:firstLine="709"/>
        <w:jc w:val="both"/>
        <w:rPr>
          <w:sz w:val="32"/>
          <w:szCs w:val="32"/>
        </w:rPr>
      </w:pPr>
      <w:r>
        <w:rPr>
          <w:rFonts w:ascii="Times New Roman" w:hAnsi="Times New Roman" w:eastAsia="Calibri" w:cs="Times New Roman"/>
          <w:sz w:val="32"/>
          <w:szCs w:val="32"/>
          <w:lang w:eastAsia="en-US"/>
        </w:rPr>
        <w:t xml:space="preserve">Для организации культурно-массового досуга работников школы ежегодно проводятся различные экскурсии: </w:t>
      </w:r>
    </w:p>
    <w:p w14:paraId="6EF1C378">
      <w:pPr>
        <w:ind w:firstLine="708"/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4A87B2B0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Июнь 2025г.- г.Брест</w:t>
      </w:r>
    </w:p>
    <w:p w14:paraId="62ED5A1B">
      <w:pPr>
        <w:ind w:firstLine="708"/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03984480">
      <w:pPr>
        <w:ind w:firstLine="708"/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24D40E32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drawing>
          <wp:inline distT="0" distB="0" distL="0" distR="0">
            <wp:extent cx="5940425" cy="2621280"/>
            <wp:effectExtent l="0" t="0" r="3175" b="7620"/>
            <wp:docPr id="16971548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154879" name="Рисунок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E6AE">
      <w:pPr>
        <w:ind w:firstLine="708"/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481B50E0">
      <w:pPr>
        <w:ind w:firstLine="708"/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58E80109">
      <w:pPr>
        <w:ind w:firstLine="708"/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28851B89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drawing>
          <wp:inline distT="0" distB="0" distL="0" distR="0">
            <wp:extent cx="5940425" cy="2621280"/>
            <wp:effectExtent l="0" t="0" r="3175" b="7620"/>
            <wp:docPr id="9150613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061394" name="Рисунок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A91C7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drawing>
          <wp:inline distT="0" distB="0" distL="0" distR="0">
            <wp:extent cx="5940425" cy="2621280"/>
            <wp:effectExtent l="0" t="0" r="3175" b="7620"/>
            <wp:docPr id="2754999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99924" name="Рисунок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D248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</w:p>
    <w:p w14:paraId="655BB296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</w:p>
    <w:p w14:paraId="4EC966C5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drawing>
          <wp:inline distT="0" distB="0" distL="0" distR="0">
            <wp:extent cx="5940425" cy="2621280"/>
            <wp:effectExtent l="0" t="0" r="3175" b="7620"/>
            <wp:docPr id="18664462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446209" name="Рисунок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0830A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</w:p>
    <w:p w14:paraId="175ABC7A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</w:p>
    <w:p w14:paraId="292D86F3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</w:p>
    <w:p w14:paraId="362B810A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drawing>
          <wp:inline distT="0" distB="0" distL="0" distR="0">
            <wp:extent cx="5940425" cy="2621280"/>
            <wp:effectExtent l="0" t="0" r="3175" b="7620"/>
            <wp:docPr id="16394446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444690" name="Рисунок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C3E1F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Июнь 2024 г. - Жиличи- Дукора</w:t>
      </w:r>
    </w:p>
    <w:p w14:paraId="0BF4888B">
      <w:pPr>
        <w:spacing w:after="200" w:line="276" w:lineRule="auto"/>
        <w:ind w:firstLine="709"/>
        <w:jc w:val="both"/>
      </w:pPr>
    </w:p>
    <w:p w14:paraId="3F26F2BF">
      <w:pPr>
        <w:spacing w:after="200" w:line="276" w:lineRule="auto"/>
        <w:ind w:firstLine="709"/>
        <w:jc w:val="both"/>
      </w:pPr>
      <w:r>
        <w:drawing>
          <wp:inline distT="0" distB="0" distL="0" distR="0">
            <wp:extent cx="5429250" cy="6124575"/>
            <wp:effectExtent l="0" t="0" r="0" b="9525"/>
            <wp:docPr id="7172" name="Рисунок 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Рисунок 717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612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3B5058"/>
    <w:p w14:paraId="6DAD0AF7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228A88A4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37A8BD24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5F6CE571">
      <w:pPr>
        <w:spacing w:after="200" w:line="276" w:lineRule="auto"/>
        <w:ind w:firstLine="709"/>
        <w:jc w:val="both"/>
        <w:rPr>
          <w:rFonts w:ascii="Times New Roman" w:hAnsi="Times New Roman" w:eastAsia="Calibri" w:cs="Times New Roman"/>
          <w:lang w:eastAsia="en-US"/>
        </w:rPr>
      </w:pPr>
    </w:p>
    <w:p w14:paraId="3AB0818F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bookmarkStart w:id="0" w:name="_Hlk188989265"/>
    </w:p>
    <w:p w14:paraId="2C8B92A1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1AC6E346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</w:p>
    <w:p w14:paraId="0E4F0EF1">
      <w:pPr>
        <w:jc w:val="center"/>
      </w:pPr>
      <w:r>
        <w:rPr>
          <w:rFonts w:ascii="Times New Roman" w:hAnsi="Times New Roman" w:cs="Times New Roman"/>
          <w:sz w:val="32"/>
          <w:szCs w:val="32"/>
        </w:rPr>
        <w:t>Июнь 2023 г. - Кричев-Мстиславль-Пустынки</w:t>
      </w:r>
    </w:p>
    <w:bookmarkEnd w:id="0"/>
    <w:p w14:paraId="09FCD965">
      <w:pPr>
        <w:jc w:val="center"/>
      </w:pPr>
    </w:p>
    <w:p w14:paraId="442CA0C1">
      <w:pPr>
        <w:jc w:val="center"/>
      </w:pPr>
    </w:p>
    <w:p w14:paraId="7F1FD444">
      <w:pPr>
        <w:jc w:val="center"/>
      </w:pPr>
    </w:p>
    <w:p w14:paraId="031F31D6">
      <w:pPr>
        <w:jc w:val="center"/>
      </w:pPr>
      <w:r>
        <w:drawing>
          <wp:inline distT="0" distB="0" distL="0" distR="0">
            <wp:extent cx="4255135" cy="3907790"/>
            <wp:effectExtent l="0" t="0" r="0" b="0"/>
            <wp:docPr id="7176" name="Рисунок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" name="Рисунок 717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773597">
      <w:pPr>
        <w:jc w:val="center"/>
      </w:pPr>
    </w:p>
    <w:p w14:paraId="765927E7">
      <w:pPr>
        <w:jc w:val="center"/>
      </w:pPr>
      <w:r>
        <w:drawing>
          <wp:inline distT="0" distB="0" distL="0" distR="0">
            <wp:extent cx="2810510" cy="4163695"/>
            <wp:effectExtent l="0" t="0" r="8890" b="8255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031" cy="4164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52F63">
      <w:pPr>
        <w:jc w:val="center"/>
      </w:pPr>
      <w:r>
        <w:rPr>
          <w:rFonts w:ascii="Times New Roman" w:hAnsi="Times New Roman" w:cs="Times New Roman"/>
          <w:sz w:val="32"/>
          <w:szCs w:val="32"/>
        </w:rPr>
        <w:t xml:space="preserve">Июнь 2022 г. – Могилев </w:t>
      </w:r>
    </w:p>
    <w:p w14:paraId="3DCA18E6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1F138C3F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80F94F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505450" cy="4109085"/>
            <wp:effectExtent l="0" t="0" r="0" b="5715"/>
            <wp:docPr id="7180" name="Рисунок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0" name="Рисунок 718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410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80AB2B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77D87EEA">
      <w:pPr>
        <w:tabs>
          <w:tab w:val="left" w:pos="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133340" cy="4078605"/>
            <wp:effectExtent l="0" t="0" r="0" b="0"/>
            <wp:docPr id="7183" name="Рисунок 7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3" name="Рисунок 718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340" cy="407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9A285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Июнь 2021 г. – Славгород - Голубая криница</w:t>
      </w:r>
    </w:p>
    <w:p w14:paraId="75C5236D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6CFFFE03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332685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304155" cy="4036060"/>
            <wp:effectExtent l="0" t="0" r="0" b="2540"/>
            <wp:docPr id="7177" name="Рисунок 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" name="Рисунок 717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4155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E0BF91">
      <w:pPr>
        <w:rPr>
          <w:rFonts w:ascii="Times New Roman" w:hAnsi="Times New Roman" w:cs="Times New Roman"/>
          <w:sz w:val="32"/>
          <w:szCs w:val="32"/>
        </w:rPr>
      </w:pPr>
    </w:p>
    <w:p w14:paraId="1C84154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304155" cy="4036060"/>
            <wp:effectExtent l="0" t="0" r="0" b="2540"/>
            <wp:docPr id="7179" name="Рисунок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" name="Рисунок 717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4155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583"/>
    <w:rsid w:val="00025A1F"/>
    <w:rsid w:val="000761AA"/>
    <w:rsid w:val="00115767"/>
    <w:rsid w:val="00185179"/>
    <w:rsid w:val="00201306"/>
    <w:rsid w:val="00211A26"/>
    <w:rsid w:val="002149E9"/>
    <w:rsid w:val="002A1620"/>
    <w:rsid w:val="00417530"/>
    <w:rsid w:val="00492EF1"/>
    <w:rsid w:val="004B5BD3"/>
    <w:rsid w:val="0050345E"/>
    <w:rsid w:val="00517BA8"/>
    <w:rsid w:val="00560D37"/>
    <w:rsid w:val="0057130B"/>
    <w:rsid w:val="0061139F"/>
    <w:rsid w:val="0065327A"/>
    <w:rsid w:val="00670DE4"/>
    <w:rsid w:val="00690435"/>
    <w:rsid w:val="0069337E"/>
    <w:rsid w:val="006E24ED"/>
    <w:rsid w:val="00774F91"/>
    <w:rsid w:val="0079793F"/>
    <w:rsid w:val="007A2E6D"/>
    <w:rsid w:val="00857E30"/>
    <w:rsid w:val="00876D44"/>
    <w:rsid w:val="00890583"/>
    <w:rsid w:val="008F6F4A"/>
    <w:rsid w:val="009239AE"/>
    <w:rsid w:val="00AE27C1"/>
    <w:rsid w:val="00AE7C3B"/>
    <w:rsid w:val="00B31FB8"/>
    <w:rsid w:val="00D07CCD"/>
    <w:rsid w:val="00D36F28"/>
    <w:rsid w:val="00E20F68"/>
    <w:rsid w:val="00E23122"/>
    <w:rsid w:val="00E70E8D"/>
    <w:rsid w:val="00E86214"/>
    <w:rsid w:val="00E90034"/>
    <w:rsid w:val="00E9596D"/>
    <w:rsid w:val="00F03507"/>
    <w:rsid w:val="00F53F04"/>
    <w:rsid w:val="00F72BDA"/>
    <w:rsid w:val="00FC3AB3"/>
    <w:rsid w:val="54F21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0" w:line="240" w:lineRule="auto"/>
    </w:pPr>
    <w:rPr>
      <w:rFonts w:ascii="Arial" w:hAnsi="Arial" w:eastAsia="Times New Roman" w:cs="Arial"/>
      <w:sz w:val="28"/>
      <w:szCs w:val="28"/>
      <w:lang w:val="ru-RU" w:eastAsia="ru-RU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header"/>
    <w:basedOn w:val="1"/>
    <w:link w:val="8"/>
    <w:unhideWhenUsed/>
    <w:qFormat/>
    <w:uiPriority w:val="99"/>
    <w:pPr>
      <w:tabs>
        <w:tab w:val="center" w:pos="4677"/>
        <w:tab w:val="right" w:pos="9355"/>
      </w:tabs>
    </w:pPr>
  </w:style>
  <w:style w:type="paragraph" w:styleId="5">
    <w:name w:val="footer"/>
    <w:basedOn w:val="1"/>
    <w:link w:val="9"/>
    <w:unhideWhenUsed/>
    <w:uiPriority w:val="99"/>
    <w:pPr>
      <w:tabs>
        <w:tab w:val="center" w:pos="4677"/>
        <w:tab w:val="right" w:pos="9355"/>
      </w:tabs>
    </w:pPr>
  </w:style>
  <w:style w:type="paragraph" w:styleId="6">
    <w:name w:val="Normal (Web)"/>
    <w:basedOn w:val="1"/>
    <w:semiHidden/>
    <w:unhideWhenUsed/>
    <w:uiPriority w:val="99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7">
    <w:name w:val="List Paragraph"/>
    <w:basedOn w:val="1"/>
    <w:qFormat/>
    <w:uiPriority w:val="34"/>
    <w:pPr>
      <w:ind w:left="720"/>
      <w:contextualSpacing/>
    </w:pPr>
  </w:style>
  <w:style w:type="character" w:customStyle="1" w:styleId="8">
    <w:name w:val="Верхний колонтитул Знак"/>
    <w:basedOn w:val="2"/>
    <w:link w:val="4"/>
    <w:qFormat/>
    <w:uiPriority w:val="99"/>
    <w:rPr>
      <w:rFonts w:ascii="Arial" w:hAnsi="Arial" w:eastAsia="Times New Roman" w:cs="Arial"/>
      <w:sz w:val="28"/>
      <w:szCs w:val="28"/>
      <w:lang w:eastAsia="ru-RU"/>
    </w:rPr>
  </w:style>
  <w:style w:type="character" w:customStyle="1" w:styleId="9">
    <w:name w:val="Нижний колонтитул Знак"/>
    <w:basedOn w:val="2"/>
    <w:link w:val="5"/>
    <w:qFormat/>
    <w:uiPriority w:val="99"/>
    <w:rPr>
      <w:rFonts w:ascii="Arial" w:hAnsi="Arial" w:eastAsia="Times New Roman" w:cs="Arial"/>
      <w:sz w:val="28"/>
      <w:szCs w:val="28"/>
      <w:lang w:eastAsia="ru-RU"/>
    </w:rPr>
  </w:style>
  <w:style w:type="paragraph" w:customStyle="1" w:styleId="10">
    <w:name w:val="Стиль"/>
    <w:qFormat/>
    <w:uiPriority w:val="9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ru-RU" w:eastAsia="ru-RU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3" Type="http://schemas.openxmlformats.org/officeDocument/2006/relationships/fontTable" Target="fontTable.xml"/><Relationship Id="rId32" Type="http://schemas.openxmlformats.org/officeDocument/2006/relationships/customXml" Target="../customXml/item1.xml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jpe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pn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E88A6C-1F4A-4C9E-9EB3-373ACB4CBD3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19</Pages>
  <Words>247</Words>
  <Characters>1413</Characters>
  <Lines>11</Lines>
  <Paragraphs>3</Paragraphs>
  <TotalTime>105</TotalTime>
  <ScaleCrop>false</ScaleCrop>
  <LinksUpToDate>false</LinksUpToDate>
  <CharactersWithSpaces>1657</CharactersWithSpaces>
  <Application>WPS Office_12.2.0.23155_F1E327BC-269C-435d-A152-05C5408002CA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2022-10-04T15:23:00Z</dcterms:created>
  <dc:creator>Пользователь</dc:creator>
  <cp:lastModifiedBy>User</cp:lastModifiedBy>
  <dcterms:modified xsi:type="dcterms:W3CDTF">2025-11-24T15:27:00Z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1049-12.2.0.23155</vt:lpwstr>
  </property>
  <property fmtid="{D5CDD505-2E9C-101B-9397-08002B2CF9AE}" pid="3" name="ICV">
    <vt:lpwstr>F9EBA70576EA4AB8863D9C27C182B0E9_13</vt:lpwstr>
  </property>
</Properties>
</file>