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6A" w:rsidRPr="001E1E66" w:rsidRDefault="001E1E66" w:rsidP="001E1E66">
      <w:r>
        <w:t>Порядок рассмотрения электронных обращений:</w:t>
      </w:r>
      <w:r>
        <w:br/>
      </w:r>
      <w:r>
        <w:br/>
        <w:t>Электронные обращения, поступившие в государственные органы и иные государственные организации, подлежат рассмотрению в порядке, установленном для рассмотрения письменных обращений.</w:t>
      </w:r>
      <w:r>
        <w:br/>
      </w:r>
      <w:r>
        <w:rPr>
          <w:rStyle w:val="im"/>
        </w:rPr>
        <w:t>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  <w:r>
        <w:br/>
      </w:r>
      <w:proofErr w:type="gramStart"/>
      <w:r>
        <w:rPr>
          <w:rStyle w:val="im"/>
        </w:rPr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</w:t>
      </w:r>
      <w:proofErr w:type="gramEnd"/>
      <w:r>
        <w:rPr>
          <w:rStyle w:val="im"/>
        </w:rPr>
        <w:t xml:space="preserve">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  <w:r>
        <w:br/>
      </w:r>
      <w:r>
        <w:rPr>
          <w:rStyle w:val="im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  <w:r>
        <w:br/>
      </w:r>
      <w:r>
        <w:rPr>
          <w:rStyle w:val="im"/>
        </w:rPr>
        <w:t>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  <w:r>
        <w:br/>
      </w:r>
      <w:r>
        <w:rPr>
          <w:rStyle w:val="im"/>
        </w:rPr>
        <w:t>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  <w:r>
        <w:br/>
        <w:t>Если для рассмотрения электронного обращения по существу необходимо указание персональных данных заявителя или иных лиц, за исключением содержащихся в обращении, заявителю предлагается обратиться с устным или письменным обращением.</w:t>
      </w:r>
      <w:r>
        <w:br/>
        <w:t> Ответы (уведомления) на электронные обращения направляются на адрес электронной почты заявителей, указанный в электронных обращениях.</w:t>
      </w:r>
      <w:r>
        <w:br/>
        <w:t>На электронные обращения даются письменные ответы (направляются письменные уведомления) в случаях, если:</w:t>
      </w:r>
      <w:r>
        <w:br/>
        <w:t xml:space="preserve">заявитель в своем электронном обращении просит направить письменный </w:t>
      </w:r>
      <w:proofErr w:type="gramStart"/>
      <w:r>
        <w:t>ответ</w:t>
      </w:r>
      <w:proofErr w:type="gramEnd"/>
      <w:r>
        <w:t xml:space="preserve"> либо одновременно направить письменный ответ и ответ на адрес его электронной почты;</w:t>
      </w:r>
      <w:r>
        <w:br/>
        <w:t>в электронном обращении указан адрес электронной почты, по которому по техническим причинам не удалось доставить ответ (уведомление).</w:t>
      </w:r>
    </w:p>
    <w:sectPr w:rsidR="00CC566A" w:rsidRPr="001E1E66" w:rsidSect="00FE3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C83"/>
    <w:rsid w:val="001E1E66"/>
    <w:rsid w:val="00CC566A"/>
    <w:rsid w:val="00E63443"/>
    <w:rsid w:val="00FE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443"/>
    <w:rPr>
      <w:color w:val="0000FF"/>
      <w:u w:val="single"/>
    </w:rPr>
  </w:style>
  <w:style w:type="character" w:customStyle="1" w:styleId="im">
    <w:name w:val="im"/>
    <w:basedOn w:val="a0"/>
    <w:rsid w:val="001E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2021-04-07T09:34:00Z</dcterms:created>
  <dcterms:modified xsi:type="dcterms:W3CDTF">2021-04-07T09:34:00Z</dcterms:modified>
</cp:coreProperties>
</file>